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2">
      <w:pPr>
        <w:jc w:val="right"/>
        <w:rPr>
          <w:b w:val="1"/>
          <w:sz w:val="24"/>
          <w:szCs w:val="24"/>
        </w:rPr>
      </w:pPr>
      <w:r w:rsidDel="00000000" w:rsidR="00000000" w:rsidRPr="00000000">
        <w:rPr>
          <w:sz w:val="24"/>
          <w:szCs w:val="24"/>
          <w:rtl w:val="0"/>
        </w:rPr>
        <w:t xml:space="preserve">Procès-verbal de l’exécutif du RQIIAC </w:t>
      </w:r>
      <w:r w:rsidDel="00000000" w:rsidR="00000000" w:rsidRPr="00000000">
        <w:rPr>
          <w:rtl w:val="0"/>
        </w:rPr>
      </w:r>
    </w:p>
    <w:p w:rsidR="00000000" w:rsidDel="00000000" w:rsidP="00000000" w:rsidRDefault="00000000" w:rsidRPr="00000000" w14:paraId="00000003">
      <w:pPr>
        <w:spacing w:after="0" w:line="240" w:lineRule="auto"/>
        <w:jc w:val="right"/>
        <w:rPr>
          <w:sz w:val="24"/>
          <w:szCs w:val="24"/>
        </w:rPr>
      </w:pPr>
      <w:r w:rsidDel="00000000" w:rsidR="00000000" w:rsidRPr="00000000">
        <w:rPr>
          <w:sz w:val="24"/>
          <w:szCs w:val="24"/>
          <w:rtl w:val="0"/>
        </w:rPr>
        <w:t xml:space="preserve">par Zoom, le 18 février 2019 (suite du CE du 25 janvier 2019) </w:t>
      </w:r>
    </w:p>
    <w:p w:rsidR="00000000" w:rsidDel="00000000" w:rsidP="00000000" w:rsidRDefault="00000000" w:rsidRPr="00000000" w14:paraId="00000004">
      <w:pPr>
        <w:spacing w:after="0" w:line="240" w:lineRule="auto"/>
        <w:jc w:val="right"/>
        <w:rPr>
          <w:rFonts w:ascii="Arial" w:cs="Arial" w:eastAsia="Arial" w:hAnsi="Arial"/>
          <w:b w:val="1"/>
          <w:highlight w:val="white"/>
        </w:rPr>
      </w:pPr>
      <w:r w:rsidDel="00000000" w:rsidR="00000000" w:rsidRPr="00000000">
        <w:rPr>
          <w:sz w:val="24"/>
          <w:szCs w:val="24"/>
          <w:rtl w:val="0"/>
        </w:rPr>
        <w:t xml:space="preserve">Heure : 9h00 à 12h00</w:t>
      </w:r>
      <w:r w:rsidDel="00000000" w:rsidR="00000000" w:rsidRPr="00000000">
        <w:rPr>
          <w:rtl w:val="0"/>
        </w:rPr>
      </w:r>
    </w:p>
    <w:p w:rsidR="00000000" w:rsidDel="00000000" w:rsidP="00000000" w:rsidRDefault="00000000" w:rsidRPr="00000000" w14:paraId="00000005">
      <w:pPr>
        <w:spacing w:after="0" w:line="240" w:lineRule="auto"/>
        <w:ind w:hanging="567"/>
        <w:rPr>
          <w:sz w:val="24"/>
          <w:szCs w:val="24"/>
        </w:rPr>
      </w:pPr>
      <w:r w:rsidDel="00000000" w:rsidR="00000000" w:rsidRPr="00000000">
        <w:rPr>
          <w:i w:val="1"/>
          <w:sz w:val="24"/>
          <w:szCs w:val="24"/>
          <w:rtl w:val="0"/>
        </w:rPr>
        <w:t xml:space="preserve">Présences – </w:t>
      </w:r>
      <w:r w:rsidDel="00000000" w:rsidR="00000000" w:rsidRPr="00000000">
        <w:rPr>
          <w:sz w:val="24"/>
          <w:szCs w:val="24"/>
          <w:rtl w:val="0"/>
        </w:rPr>
        <w:t xml:space="preserve">Exécutif </w:t>
      </w:r>
    </w:p>
    <w:p w:rsidR="00000000" w:rsidDel="00000000" w:rsidP="00000000" w:rsidRDefault="00000000" w:rsidRPr="00000000" w14:paraId="00000006">
      <w:pPr>
        <w:spacing w:after="0" w:line="240" w:lineRule="auto"/>
        <w:ind w:hanging="567"/>
        <w:rPr>
          <w:sz w:val="24"/>
          <w:szCs w:val="24"/>
        </w:rPr>
      </w:pPr>
      <w:r w:rsidDel="00000000" w:rsidR="00000000" w:rsidRPr="00000000">
        <w:rPr>
          <w:sz w:val="24"/>
          <w:szCs w:val="24"/>
          <w:rtl w:val="0"/>
        </w:rPr>
        <w:t xml:space="preserve">Jean-François Roos </w:t>
        <w:tab/>
        <w:tab/>
        <w:tab/>
        <w:t xml:space="preserve">Vice-Président</w:t>
      </w:r>
    </w:p>
    <w:p w:rsidR="00000000" w:rsidDel="00000000" w:rsidP="00000000" w:rsidRDefault="00000000" w:rsidRPr="00000000" w14:paraId="00000007">
      <w:pPr>
        <w:spacing w:after="0" w:line="240" w:lineRule="auto"/>
        <w:ind w:hanging="567"/>
        <w:rPr>
          <w:sz w:val="24"/>
          <w:szCs w:val="24"/>
        </w:rPr>
      </w:pPr>
      <w:r w:rsidDel="00000000" w:rsidR="00000000" w:rsidRPr="00000000">
        <w:rPr>
          <w:sz w:val="24"/>
          <w:szCs w:val="24"/>
          <w:rtl w:val="0"/>
        </w:rPr>
        <w:t xml:space="preserve">Jacinthe Perron  </w:t>
        <w:tab/>
        <w:tab/>
        <w:tab/>
        <w:t xml:space="preserve">Trésorière </w:t>
        <w:tab/>
        <w:tab/>
      </w:r>
    </w:p>
    <w:p w:rsidR="00000000" w:rsidDel="00000000" w:rsidP="00000000" w:rsidRDefault="00000000" w:rsidRPr="00000000" w14:paraId="00000008">
      <w:pPr>
        <w:spacing w:after="0" w:line="240" w:lineRule="auto"/>
        <w:ind w:hanging="567"/>
        <w:rPr>
          <w:sz w:val="24"/>
          <w:szCs w:val="24"/>
        </w:rPr>
      </w:pPr>
      <w:r w:rsidDel="00000000" w:rsidR="00000000" w:rsidRPr="00000000">
        <w:rPr>
          <w:sz w:val="24"/>
          <w:szCs w:val="24"/>
          <w:rtl w:val="0"/>
        </w:rPr>
        <w:t xml:space="preserve">Stéphanie Fatou Courcy-Legros </w:t>
        <w:tab/>
        <w:t xml:space="preserve">Présidente</w:t>
      </w:r>
    </w:p>
    <w:p w:rsidR="00000000" w:rsidDel="00000000" w:rsidP="00000000" w:rsidRDefault="00000000" w:rsidRPr="00000000" w14:paraId="00000009">
      <w:pPr>
        <w:spacing w:after="0" w:line="240" w:lineRule="auto"/>
        <w:ind w:hanging="567"/>
        <w:rPr>
          <w:sz w:val="24"/>
          <w:szCs w:val="24"/>
        </w:rPr>
      </w:pPr>
      <w:r w:rsidDel="00000000" w:rsidR="00000000" w:rsidRPr="00000000">
        <w:rPr>
          <w:sz w:val="24"/>
          <w:szCs w:val="24"/>
          <w:rtl w:val="0"/>
        </w:rPr>
        <w:t xml:space="preserve">Evelyne Gosselin </w:t>
        <w:tab/>
        <w:tab/>
        <w:tab/>
        <w:t xml:space="preserve">Secrétaire </w:t>
      </w:r>
    </w:p>
    <w:p w:rsidR="00000000" w:rsidDel="00000000" w:rsidP="00000000" w:rsidRDefault="00000000" w:rsidRPr="00000000" w14:paraId="0000000A">
      <w:pPr>
        <w:spacing w:after="0" w:line="240" w:lineRule="auto"/>
        <w:ind w:hanging="567"/>
        <w:rPr>
          <w:sz w:val="24"/>
          <w:szCs w:val="24"/>
        </w:rPr>
      </w:pPr>
      <w:r w:rsidDel="00000000" w:rsidR="00000000" w:rsidRPr="00000000">
        <w:rPr>
          <w:sz w:val="24"/>
          <w:szCs w:val="24"/>
          <w:rtl w:val="0"/>
        </w:rPr>
        <w:t xml:space="preserve">Suzie Cloutier</w:t>
        <w:tab/>
        <w:tab/>
        <w:tab/>
        <w:t xml:space="preserve">Vice-Présidente</w:t>
      </w:r>
    </w:p>
    <w:p w:rsidR="00000000" w:rsidDel="00000000" w:rsidP="00000000" w:rsidRDefault="00000000" w:rsidRPr="00000000" w14:paraId="0000000B">
      <w:pPr>
        <w:spacing w:after="0" w:line="240" w:lineRule="auto"/>
        <w:ind w:hanging="567"/>
        <w:rPr>
          <w:i w:val="1"/>
          <w:sz w:val="24"/>
          <w:szCs w:val="24"/>
        </w:rPr>
      </w:pPr>
      <w:r w:rsidDel="00000000" w:rsidR="00000000" w:rsidRPr="00000000">
        <w:rPr>
          <w:rtl w:val="0"/>
        </w:rPr>
      </w:r>
    </w:p>
    <w:p w:rsidR="00000000" w:rsidDel="00000000" w:rsidP="00000000" w:rsidRDefault="00000000" w:rsidRPr="00000000" w14:paraId="0000000C">
      <w:pPr>
        <w:spacing w:after="0" w:line="240" w:lineRule="auto"/>
        <w:ind w:hanging="567"/>
        <w:rPr>
          <w:sz w:val="24"/>
          <w:szCs w:val="24"/>
        </w:rPr>
      </w:pPr>
      <w:r w:rsidDel="00000000" w:rsidR="00000000" w:rsidRPr="00000000">
        <w:rPr>
          <w:i w:val="1"/>
          <w:sz w:val="24"/>
          <w:szCs w:val="24"/>
          <w:rtl w:val="0"/>
        </w:rPr>
        <w:t xml:space="preserve">Invités – Exécutif</w:t>
      </w:r>
      <w:r w:rsidDel="00000000" w:rsidR="00000000" w:rsidRPr="00000000">
        <w:rPr>
          <w:sz w:val="24"/>
          <w:szCs w:val="24"/>
          <w:rtl w:val="0"/>
        </w:rPr>
        <w:t xml:space="preserve"> </w:t>
      </w:r>
    </w:p>
    <w:p w:rsidR="00000000" w:rsidDel="00000000" w:rsidP="00000000" w:rsidRDefault="00000000" w:rsidRPr="00000000" w14:paraId="0000000D">
      <w:pPr>
        <w:spacing w:after="0" w:line="240" w:lineRule="auto"/>
        <w:ind w:hanging="567"/>
        <w:rPr>
          <w:sz w:val="24"/>
          <w:szCs w:val="24"/>
        </w:rPr>
      </w:pPr>
      <w:r w:rsidDel="00000000" w:rsidR="00000000" w:rsidRPr="00000000">
        <w:rPr>
          <w:sz w:val="24"/>
          <w:szCs w:val="24"/>
          <w:rtl w:val="0"/>
        </w:rPr>
        <w:t xml:space="preserve">Jocelyn Vinet – ASVA</w:t>
      </w:r>
    </w:p>
    <w:p w:rsidR="00000000" w:rsidDel="00000000" w:rsidP="00000000" w:rsidRDefault="00000000" w:rsidRPr="00000000" w14:paraId="0000000E">
      <w:pPr>
        <w:spacing w:after="0" w:line="240" w:lineRule="auto"/>
        <w:ind w:hanging="567"/>
        <w:rPr>
          <w:sz w:val="24"/>
          <w:szCs w:val="24"/>
        </w:rPr>
      </w:pPr>
      <w:r w:rsidDel="00000000" w:rsidR="00000000" w:rsidRPr="00000000">
        <w:rPr>
          <w:sz w:val="24"/>
          <w:szCs w:val="24"/>
          <w:rtl w:val="0"/>
        </w:rPr>
        <w:t xml:space="preserve">Audrey Bernard - Point sur les statistiques </w:t>
      </w:r>
    </w:p>
    <w:p w:rsidR="00000000" w:rsidDel="00000000" w:rsidP="00000000" w:rsidRDefault="00000000" w:rsidRPr="00000000" w14:paraId="0000000F">
      <w:pPr>
        <w:spacing w:after="0" w:line="240" w:lineRule="auto"/>
        <w:ind w:hanging="567"/>
        <w:rPr>
          <w:sz w:val="24"/>
          <w:szCs w:val="24"/>
        </w:rPr>
      </w:pPr>
      <w:r w:rsidDel="00000000" w:rsidR="00000000" w:rsidRPr="00000000">
        <w:rPr>
          <w:rtl w:val="0"/>
        </w:rPr>
      </w:r>
    </w:p>
    <w:tbl>
      <w:tblPr>
        <w:tblStyle w:val="Table1"/>
        <w:tblW w:w="15015.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14400"/>
        <w:tblGridChange w:id="0">
          <w:tblGrid>
            <w:gridCol w:w="615"/>
            <w:gridCol w:w="14400"/>
          </w:tblGrid>
        </w:tblGridChange>
      </w:tblGrid>
      <w:tr>
        <w:tc>
          <w:tcPr>
            <w:shd w:fill="0b5394" w:val="clear"/>
            <w:tcMar>
              <w:top w:w="100.0" w:type="dxa"/>
              <w:left w:w="100.0" w:type="dxa"/>
              <w:bottom w:w="100.0" w:type="dxa"/>
              <w:right w:w="100.0" w:type="dxa"/>
            </w:tcMar>
            <w:vAlign w:val="top"/>
          </w:tcPr>
          <w:p w:rsidR="00000000" w:rsidDel="00000000" w:rsidP="00000000" w:rsidRDefault="00000000" w:rsidRPr="00000000" w14:paraId="00000010">
            <w:pPr>
              <w:spacing w:after="0" w:line="276" w:lineRule="auto"/>
              <w:ind w:left="360"/>
              <w:rPr>
                <w:b w:val="1"/>
                <w:color w:val="ffffff"/>
                <w:sz w:val="24"/>
                <w:szCs w:val="24"/>
              </w:rPr>
            </w:pPr>
            <w:r w:rsidDel="00000000" w:rsidR="00000000" w:rsidRPr="00000000">
              <w:rPr>
                <w:rtl w:val="0"/>
              </w:rPr>
            </w:r>
          </w:p>
        </w:tc>
        <w:tc>
          <w:tcPr>
            <w:shd w:fill="0b5394" w:val="clear"/>
            <w:tcMar>
              <w:top w:w="100.0" w:type="dxa"/>
              <w:left w:w="100.0" w:type="dxa"/>
              <w:bottom w:w="100.0" w:type="dxa"/>
              <w:right w:w="100.0" w:type="dxa"/>
            </w:tcMar>
            <w:vAlign w:val="top"/>
          </w:tcPr>
          <w:p w:rsidR="00000000" w:rsidDel="00000000" w:rsidP="00000000" w:rsidRDefault="00000000" w:rsidRPr="00000000" w14:paraId="00000011">
            <w:pPr>
              <w:spacing w:after="0" w:line="276" w:lineRule="auto"/>
              <w:ind w:left="360"/>
              <w:rPr>
                <w:b w:val="1"/>
                <w:color w:val="ffffff"/>
                <w:sz w:val="20"/>
                <w:szCs w:val="20"/>
              </w:rPr>
            </w:pPr>
            <w:r w:rsidDel="00000000" w:rsidR="00000000" w:rsidRPr="00000000">
              <w:rPr>
                <w:rtl w:val="0"/>
              </w:rPr>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0" w:firstLine="0"/>
              <w:jc w:val="center"/>
              <w:rPr>
                <w:b w:val="1"/>
                <w:sz w:val="24"/>
                <w:szCs w:val="24"/>
              </w:rPr>
            </w:pPr>
            <w:r w:rsidDel="00000000" w:rsidR="00000000" w:rsidRPr="00000000">
              <w:rPr>
                <w:b w:val="1"/>
                <w:sz w:val="24"/>
                <w:szCs w:val="24"/>
                <w:rtl w:val="0"/>
              </w:rPr>
              <w:t xml:space="preserve">0)</w:t>
            </w:r>
          </w:p>
          <w:p w:rsidR="00000000" w:rsidDel="00000000" w:rsidP="00000000" w:rsidRDefault="00000000" w:rsidRPr="00000000" w14:paraId="00000013">
            <w:pPr>
              <w:spacing w:after="0" w:line="276" w:lineRule="auto"/>
              <w:ind w:left="36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b w:val="1"/>
                <w:sz w:val="24"/>
                <w:szCs w:val="24"/>
              </w:rPr>
            </w:pPr>
            <w:r w:rsidDel="00000000" w:rsidR="00000000" w:rsidRPr="00000000">
              <w:rPr>
                <w:b w:val="1"/>
                <w:sz w:val="24"/>
                <w:szCs w:val="24"/>
                <w:rtl w:val="0"/>
              </w:rPr>
              <w:t xml:space="preserve">Mot de bienvenue</w:t>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La bienvenue est souhaitée aux membres de l’exécutif. Cette rencontre est la suite de celle du 25 janvier 2019 pour finaliser les divers points prévus à l’ordre du jour.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76" w:lineRule="auto"/>
              <w:jc w:val="cente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17">
            <w:pPr>
              <w:spacing w:after="0" w:line="276" w:lineRule="auto"/>
              <w:ind w:left="36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76" w:lineRule="auto"/>
              <w:rPr>
                <w:b w:val="1"/>
                <w:sz w:val="24"/>
                <w:szCs w:val="24"/>
              </w:rPr>
            </w:pPr>
            <w:r w:rsidDel="00000000" w:rsidR="00000000" w:rsidRPr="00000000">
              <w:rPr>
                <w:b w:val="1"/>
                <w:sz w:val="24"/>
                <w:szCs w:val="24"/>
                <w:rtl w:val="0"/>
              </w:rPr>
              <w:t xml:space="preserve">Appropriation et adoption de l’ordre du jour</w:t>
              <w:tab/>
            </w:r>
          </w:p>
          <w:p w:rsidR="00000000" w:rsidDel="00000000" w:rsidP="00000000" w:rsidRDefault="00000000" w:rsidRPr="00000000" w14:paraId="00000019">
            <w:pPr>
              <w:spacing w:after="0" w:line="276" w:lineRule="auto"/>
              <w:rPr>
                <w:sz w:val="24"/>
                <w:szCs w:val="24"/>
              </w:rPr>
            </w:pPr>
            <w:r w:rsidDel="00000000" w:rsidR="00000000" w:rsidRPr="00000000">
              <w:rPr>
                <w:sz w:val="24"/>
                <w:szCs w:val="24"/>
                <w:rtl w:val="0"/>
              </w:rPr>
              <w:t xml:space="preserve">L’ordre du jour est lu et les points AGA et relativité salariale sont ajoutés à l’ordre du jour. </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Rule="auto"/>
              <w:ind w:left="0" w:firstLine="0"/>
              <w:rPr>
                <w:b w:val="1"/>
                <w:sz w:val="24"/>
                <w:szCs w:val="24"/>
              </w:rPr>
            </w:pPr>
            <w:r w:rsidDel="00000000" w:rsidR="00000000" w:rsidRPr="00000000">
              <w:rPr>
                <w:b w:val="1"/>
                <w:sz w:val="24"/>
                <w:szCs w:val="24"/>
                <w:rtl w:val="0"/>
              </w:rPr>
              <w:t xml:space="preserve">AGA </w:t>
            </w:r>
          </w:p>
          <w:p w:rsidR="00000000" w:rsidDel="00000000" w:rsidP="00000000" w:rsidRDefault="00000000" w:rsidRPr="00000000" w14:paraId="0000001C">
            <w:pPr>
              <w:spacing w:after="0" w:lineRule="auto"/>
              <w:ind w:left="0" w:firstLine="0"/>
              <w:rPr>
                <w:sz w:val="24"/>
                <w:szCs w:val="24"/>
              </w:rPr>
            </w:pPr>
            <w:r w:rsidDel="00000000" w:rsidR="00000000" w:rsidRPr="00000000">
              <w:rPr>
                <w:sz w:val="24"/>
                <w:szCs w:val="24"/>
                <w:rtl w:val="0"/>
              </w:rPr>
              <w:t xml:space="preserve">Jocelyn rappelle l’importance d’avoir un repas de prévu lors de l’AGA et qu’en date d’aujourd’hui, il n’y a qu’un léger goûter de prévu. Cela avait généré plusieurs discussions pour les personnes qui viennent de loin et qu’un 5@7 précède l’AGA. </w:t>
            </w:r>
          </w:p>
          <w:p w:rsidR="00000000" w:rsidDel="00000000" w:rsidP="00000000" w:rsidRDefault="00000000" w:rsidRPr="00000000" w14:paraId="0000001D">
            <w:pPr>
              <w:spacing w:after="0" w:lineRule="auto"/>
              <w:ind w:left="0" w:firstLine="0"/>
              <w:rPr>
                <w:i w:val="1"/>
                <w:sz w:val="24"/>
                <w:szCs w:val="24"/>
              </w:rPr>
            </w:pPr>
            <w:r w:rsidDel="00000000" w:rsidR="00000000" w:rsidRPr="00000000">
              <w:rPr>
                <w:i w:val="1"/>
                <w:sz w:val="24"/>
                <w:szCs w:val="24"/>
                <w:rtl w:val="0"/>
              </w:rPr>
              <w:t xml:space="preserve">Discussions: </w:t>
            </w:r>
          </w:p>
          <w:p w:rsidR="00000000" w:rsidDel="00000000" w:rsidP="00000000" w:rsidRDefault="00000000" w:rsidRPr="00000000" w14:paraId="0000001E">
            <w:pPr>
              <w:numPr>
                <w:ilvl w:val="0"/>
                <w:numId w:val="6"/>
              </w:numPr>
              <w:spacing w:after="0" w:lineRule="auto"/>
              <w:ind w:left="720" w:hanging="360"/>
              <w:rPr>
                <w:sz w:val="24"/>
                <w:szCs w:val="24"/>
                <w:u w:val="none"/>
              </w:rPr>
            </w:pPr>
            <w:r w:rsidDel="00000000" w:rsidR="00000000" w:rsidRPr="00000000">
              <w:rPr>
                <w:sz w:val="24"/>
                <w:szCs w:val="24"/>
                <w:rtl w:val="0"/>
              </w:rPr>
              <w:t xml:space="preserve">Si AGA à 19h, cela implique que plusieurs personnes sur la route vont aller se trouver un souper au préalable. </w:t>
            </w:r>
          </w:p>
          <w:p w:rsidR="00000000" w:rsidDel="00000000" w:rsidP="00000000" w:rsidRDefault="00000000" w:rsidRPr="00000000" w14:paraId="0000001F">
            <w:pPr>
              <w:numPr>
                <w:ilvl w:val="0"/>
                <w:numId w:val="6"/>
              </w:numPr>
              <w:spacing w:after="0" w:lineRule="auto"/>
              <w:ind w:left="720" w:hanging="360"/>
              <w:rPr>
                <w:sz w:val="24"/>
                <w:szCs w:val="24"/>
                <w:u w:val="none"/>
              </w:rPr>
            </w:pPr>
            <w:r w:rsidDel="00000000" w:rsidR="00000000" w:rsidRPr="00000000">
              <w:rPr>
                <w:sz w:val="24"/>
                <w:szCs w:val="24"/>
                <w:rtl w:val="0"/>
              </w:rPr>
              <w:t xml:space="preserve">Mention qu’avec le 5@7 avant, il n’est pas possible pour les participant.e.s de manger avant l’AGA. </w:t>
            </w:r>
          </w:p>
          <w:p w:rsidR="00000000" w:rsidDel="00000000" w:rsidP="00000000" w:rsidRDefault="00000000" w:rsidRPr="00000000" w14:paraId="00000020">
            <w:pPr>
              <w:numPr>
                <w:ilvl w:val="0"/>
                <w:numId w:val="6"/>
              </w:numPr>
              <w:spacing w:after="0" w:lineRule="auto"/>
              <w:ind w:left="720" w:hanging="360"/>
              <w:rPr>
                <w:sz w:val="24"/>
                <w:szCs w:val="24"/>
                <w:u w:val="none"/>
              </w:rPr>
            </w:pPr>
            <w:r w:rsidDel="00000000" w:rsidR="00000000" w:rsidRPr="00000000">
              <w:rPr>
                <w:sz w:val="24"/>
                <w:szCs w:val="24"/>
                <w:rtl w:val="0"/>
              </w:rPr>
              <w:t xml:space="preserve">Il faut voir de quel budget on dispose pour pouvoir payer le repas aux participant.e.s, le tout reste à valider. </w:t>
            </w:r>
          </w:p>
          <w:p w:rsidR="00000000" w:rsidDel="00000000" w:rsidP="00000000" w:rsidRDefault="00000000" w:rsidRPr="00000000" w14:paraId="00000021">
            <w:pPr>
              <w:numPr>
                <w:ilvl w:val="0"/>
                <w:numId w:val="6"/>
              </w:numPr>
              <w:spacing w:after="0" w:lineRule="auto"/>
              <w:ind w:left="720" w:hanging="360"/>
              <w:rPr>
                <w:sz w:val="24"/>
                <w:szCs w:val="24"/>
                <w:u w:val="none"/>
              </w:rPr>
            </w:pPr>
            <w:r w:rsidDel="00000000" w:rsidR="00000000" w:rsidRPr="00000000">
              <w:rPr>
                <w:sz w:val="24"/>
                <w:szCs w:val="24"/>
                <w:rtl w:val="0"/>
              </w:rPr>
              <w:t xml:space="preserve">L’enjeu est de mobiliser les membres à l’AGA et non seulement au 5@7. </w:t>
            </w:r>
          </w:p>
          <w:p w:rsidR="00000000" w:rsidDel="00000000" w:rsidP="00000000" w:rsidRDefault="00000000" w:rsidRPr="00000000" w14:paraId="00000022">
            <w:pPr>
              <w:spacing w:after="0" w:lineRule="auto"/>
              <w:rPr>
                <w:sz w:val="24"/>
                <w:szCs w:val="24"/>
              </w:rPr>
            </w:pPr>
            <w:r w:rsidDel="00000000" w:rsidR="00000000" w:rsidRPr="00000000">
              <w:rPr>
                <w:rtl w:val="0"/>
              </w:rPr>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190212-2) Jacinthe propose de voir les différentes possibilités avant la prochaine rencontre du comité AGA qui se rencontrera le 29 mars 2019 prochain, Evelyne appuie. </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jc w:val="center"/>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025">
            <w:pPr>
              <w:spacing w:after="0" w:line="276" w:lineRule="auto"/>
              <w:ind w:left="36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Rule="auto"/>
              <w:ind w:left="0" w:firstLine="0"/>
              <w:rPr>
                <w:b w:val="1"/>
                <w:sz w:val="24"/>
                <w:szCs w:val="24"/>
              </w:rPr>
            </w:pPr>
            <w:r w:rsidDel="00000000" w:rsidR="00000000" w:rsidRPr="00000000">
              <w:rPr>
                <w:b w:val="1"/>
                <w:sz w:val="24"/>
                <w:szCs w:val="24"/>
                <w:rtl w:val="0"/>
              </w:rPr>
              <w:t xml:space="preserve">Cadre de référence (résolution courriel)</w:t>
            </w:r>
          </w:p>
          <w:p w:rsidR="00000000" w:rsidDel="00000000" w:rsidP="00000000" w:rsidRDefault="00000000" w:rsidRPr="00000000" w14:paraId="00000027">
            <w:pPr>
              <w:rPr>
                <w:sz w:val="24"/>
                <w:szCs w:val="24"/>
              </w:rPr>
            </w:pPr>
            <w:r w:rsidDel="00000000" w:rsidR="00000000" w:rsidRPr="00000000">
              <w:rPr>
                <w:sz w:val="24"/>
                <w:szCs w:val="24"/>
                <w:rtl w:val="0"/>
              </w:rPr>
              <w:t xml:space="preserve">Jean-François présente les documents qu’il a envoyé hier en fin de journée pour présenter une demande de résolution par courriel pour l’élaboration du nouveau cadre de référence par le comité. </w:t>
            </w:r>
          </w:p>
          <w:p w:rsidR="00000000" w:rsidDel="00000000" w:rsidP="00000000" w:rsidRDefault="00000000" w:rsidRPr="00000000" w14:paraId="00000028">
            <w:pPr>
              <w:rPr>
                <w:sz w:val="24"/>
                <w:szCs w:val="24"/>
              </w:rPr>
            </w:pPr>
            <w:r w:rsidDel="00000000" w:rsidR="00000000" w:rsidRPr="00000000">
              <w:rPr>
                <w:sz w:val="24"/>
                <w:szCs w:val="24"/>
                <w:rtl w:val="0"/>
              </w:rPr>
              <w:t xml:space="preserve">Deux candidatures ont été retenues pour la rédaction des nouveaux cadres de référence du RQIIAC pour des travaux de juin à décembre 2019 le tout visant un lancement en janvier 2020. </w:t>
            </w:r>
          </w:p>
          <w:p w:rsidR="00000000" w:rsidDel="00000000" w:rsidP="00000000" w:rsidRDefault="00000000" w:rsidRPr="00000000" w14:paraId="00000029">
            <w:pPr>
              <w:rPr>
                <w:sz w:val="24"/>
                <w:szCs w:val="24"/>
              </w:rPr>
            </w:pPr>
            <w:r w:rsidDel="00000000" w:rsidR="00000000" w:rsidRPr="00000000">
              <w:rPr>
                <w:sz w:val="24"/>
                <w:szCs w:val="24"/>
                <w:rtl w:val="0"/>
              </w:rPr>
              <w:t xml:space="preserve">Un budget prévisionnel pour le cadre de référence a été travaillé par Jean-François et Jacinthe et est présenté. Un travail précis a été fait pour voir ce que le tout représentait comme charge de travail et ils ont aussi pris en considération le taux horaire habituellement remis à des étudiant.e.s de maîtrise rédigeant des travaux similaires. 8 000$ avait été prévu auprès de la Fondation Chagnon, c’est donc 2000$ de plus que ce qui avait été prévu, mais le tout n’est pas dans un excédent du projet puisqu’il y a un transfert de poste budgétaire. </w:t>
            </w:r>
          </w:p>
          <w:p w:rsidR="00000000" w:rsidDel="00000000" w:rsidP="00000000" w:rsidRDefault="00000000" w:rsidRPr="00000000" w14:paraId="0000002A">
            <w:pPr>
              <w:rPr>
                <w:sz w:val="24"/>
                <w:szCs w:val="24"/>
              </w:rPr>
            </w:pPr>
            <w:r w:rsidDel="00000000" w:rsidR="00000000" w:rsidRPr="00000000">
              <w:rPr>
                <w:sz w:val="24"/>
                <w:szCs w:val="24"/>
                <w:rtl w:val="0"/>
              </w:rPr>
              <w:t xml:space="preserve">Il n’y avait jamais eu d’adoption du budget du comité cadre de référence. Jacinthe précise qu’il n’y a pas eu d’adoption pour le détail du budget, mais le montant réservé au cadre de référence lui a été adoptée lors de l’adoption des prévisions budgétaires. </w:t>
            </w:r>
          </w:p>
          <w:p w:rsidR="00000000" w:rsidDel="00000000" w:rsidP="00000000" w:rsidRDefault="00000000" w:rsidRPr="00000000" w14:paraId="0000002B">
            <w:pPr>
              <w:rPr>
                <w:sz w:val="24"/>
                <w:szCs w:val="24"/>
              </w:rPr>
            </w:pPr>
            <w:r w:rsidDel="00000000" w:rsidR="00000000" w:rsidRPr="00000000">
              <w:rPr>
                <w:i w:val="1"/>
                <w:sz w:val="24"/>
                <w:szCs w:val="24"/>
                <w:rtl w:val="0"/>
              </w:rPr>
              <w:t xml:space="preserve">Discussions:</w:t>
            </w:r>
            <w:r w:rsidDel="00000000" w:rsidR="00000000" w:rsidRPr="00000000">
              <w:rPr>
                <w:sz w:val="24"/>
                <w:szCs w:val="24"/>
                <w:rtl w:val="0"/>
              </w:rPr>
              <w:t xml:space="preserve"> </w:t>
            </w:r>
          </w:p>
          <w:p w:rsidR="00000000" w:rsidDel="00000000" w:rsidP="00000000" w:rsidRDefault="00000000" w:rsidRPr="00000000" w14:paraId="0000002C">
            <w:pPr>
              <w:numPr>
                <w:ilvl w:val="0"/>
                <w:numId w:val="7"/>
              </w:numPr>
              <w:spacing w:after="0" w:afterAutospacing="0"/>
              <w:ind w:left="720" w:hanging="360"/>
              <w:rPr>
                <w:sz w:val="24"/>
                <w:szCs w:val="24"/>
                <w:u w:val="none"/>
              </w:rPr>
            </w:pPr>
            <w:r w:rsidDel="00000000" w:rsidR="00000000" w:rsidRPr="00000000">
              <w:rPr>
                <w:sz w:val="24"/>
                <w:szCs w:val="24"/>
                <w:rtl w:val="0"/>
              </w:rPr>
              <w:t xml:space="preserve">Besoin d’expliquer le choix qui a mené aux deux rédactrices afin de décrire la recherche effectuée et l’appel d’offres dans le document de résolution. Une résolution pourrait être faite à cet effet. </w:t>
            </w:r>
          </w:p>
          <w:p w:rsidR="00000000" w:rsidDel="00000000" w:rsidP="00000000" w:rsidRDefault="00000000" w:rsidRPr="00000000" w14:paraId="0000002D">
            <w:pPr>
              <w:numPr>
                <w:ilvl w:val="0"/>
                <w:numId w:val="7"/>
              </w:numPr>
              <w:spacing w:after="0" w:afterAutospacing="0"/>
              <w:ind w:left="720" w:hanging="360"/>
              <w:rPr>
                <w:sz w:val="24"/>
                <w:szCs w:val="24"/>
                <w:u w:val="none"/>
              </w:rPr>
            </w:pPr>
            <w:r w:rsidDel="00000000" w:rsidR="00000000" w:rsidRPr="00000000">
              <w:rPr>
                <w:sz w:val="24"/>
                <w:szCs w:val="24"/>
                <w:rtl w:val="0"/>
              </w:rPr>
              <w:t xml:space="preserve">Demande si le budget présenté en est un réaliste. Le tout a été travaillé avec l’ensemble du comité et répond aux divers besoins. </w:t>
            </w:r>
          </w:p>
          <w:p w:rsidR="00000000" w:rsidDel="00000000" w:rsidP="00000000" w:rsidRDefault="00000000" w:rsidRPr="00000000" w14:paraId="0000002E">
            <w:pPr>
              <w:numPr>
                <w:ilvl w:val="0"/>
                <w:numId w:val="7"/>
              </w:numPr>
              <w:spacing w:after="0" w:afterAutospacing="0"/>
              <w:ind w:left="720" w:hanging="360"/>
              <w:rPr>
                <w:sz w:val="24"/>
                <w:szCs w:val="24"/>
                <w:u w:val="none"/>
              </w:rPr>
            </w:pPr>
            <w:r w:rsidDel="00000000" w:rsidR="00000000" w:rsidRPr="00000000">
              <w:rPr>
                <w:sz w:val="24"/>
                <w:szCs w:val="24"/>
                <w:rtl w:val="0"/>
              </w:rPr>
              <w:t xml:space="preserve">La question de l’entente avec l’éditeur reste à valider à savoir de quelle manière la distribution des copies se déroulera. L’achat de 120 exemplaires est prévu au budget à cet effet. Le tout permet pour l’éditeur de s’assurer que des copies seront vendus. Le tout n’est pas un gros enjeu pour le RQIIAC. </w:t>
            </w:r>
          </w:p>
          <w:p w:rsidR="00000000" w:rsidDel="00000000" w:rsidP="00000000" w:rsidRDefault="00000000" w:rsidRPr="00000000" w14:paraId="0000002F">
            <w:pPr>
              <w:numPr>
                <w:ilvl w:val="0"/>
                <w:numId w:val="7"/>
              </w:numPr>
              <w:ind w:left="720" w:hanging="360"/>
              <w:rPr>
                <w:sz w:val="24"/>
                <w:szCs w:val="24"/>
              </w:rPr>
            </w:pPr>
            <w:r w:rsidDel="00000000" w:rsidR="00000000" w:rsidRPr="00000000">
              <w:rPr>
                <w:sz w:val="24"/>
                <w:szCs w:val="24"/>
                <w:rtl w:val="0"/>
              </w:rPr>
              <w:t xml:space="preserve">Mention qu’il faudra être vigilant puisque ces coûts ne peuvent être financés par la FLAC. Ce montant pourrait être remis en phase 2.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190218-3.1) Suzie Cloutier propose, appuyée par Evelyne Gosselin,  l’adoption de la résolution suivante: </w:t>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Ø  D’EMBAUCHER, Amélie Michaud et Audrey Bernard à titre de rédactrices conjointes du cadre de référence du RQIIAC 2020</w:t>
            </w:r>
          </w:p>
          <w:p w:rsidR="00000000" w:rsidDel="00000000" w:rsidP="00000000" w:rsidRDefault="00000000" w:rsidRPr="00000000" w14:paraId="00000033">
            <w:pPr>
              <w:ind w:left="1080" w:hanging="360"/>
              <w:rPr>
                <w:sz w:val="24"/>
                <w:szCs w:val="24"/>
              </w:rPr>
            </w:pPr>
            <w:r w:rsidDel="00000000" w:rsidR="00000000" w:rsidRPr="00000000">
              <w:rPr>
                <w:sz w:val="24"/>
                <w:szCs w:val="24"/>
                <w:rtl w:val="0"/>
              </w:rPr>
              <w:t xml:space="preserve">Ø  D’OCTROYER un contrat forfaitaire de 10 000$ (dix-mille dollars) pour la réalisation du travail, selon les dispositions qui seront définies au contrat des rédactrices (échéances, versements, responsabilités…)</w:t>
            </w:r>
          </w:p>
          <w:p w:rsidR="00000000" w:rsidDel="00000000" w:rsidP="00000000" w:rsidRDefault="00000000" w:rsidRPr="00000000" w14:paraId="00000034">
            <w:pPr>
              <w:ind w:left="1080" w:hanging="360"/>
              <w:rPr>
                <w:sz w:val="24"/>
                <w:szCs w:val="24"/>
              </w:rPr>
            </w:pPr>
            <w:r w:rsidDel="00000000" w:rsidR="00000000" w:rsidRPr="00000000">
              <w:rPr>
                <w:sz w:val="24"/>
                <w:szCs w:val="24"/>
                <w:rtl w:val="0"/>
              </w:rPr>
              <w:t xml:space="preserve">Ø  DE DÉLÉGUER Roos Jean-François (V-P et Responsable du comité CR2020) et Jacinthe Perron comme signataire au contrat.</w:t>
            </w:r>
          </w:p>
          <w:p w:rsidR="00000000" w:rsidDel="00000000" w:rsidP="00000000" w:rsidRDefault="00000000" w:rsidRPr="00000000" w14:paraId="00000035">
            <w:pPr>
              <w:rPr>
                <w:sz w:val="24"/>
                <w:szCs w:val="24"/>
              </w:rPr>
            </w:pPr>
            <w:r w:rsidDel="00000000" w:rsidR="00000000" w:rsidRPr="00000000">
              <w:rPr>
                <w:sz w:val="24"/>
                <w:szCs w:val="24"/>
                <w:rtl w:val="0"/>
              </w:rPr>
              <w:t xml:space="preserve">Adoptée à l’unanimité. </w:t>
            </w:r>
          </w:p>
          <w:p w:rsidR="00000000" w:rsidDel="00000000" w:rsidP="00000000" w:rsidRDefault="00000000" w:rsidRPr="00000000" w14:paraId="00000036">
            <w:pPr>
              <w:rPr>
                <w:i w:val="1"/>
                <w:sz w:val="24"/>
                <w:szCs w:val="24"/>
              </w:rPr>
            </w:pPr>
            <w:r w:rsidDel="00000000" w:rsidR="00000000" w:rsidRPr="00000000">
              <w:rPr>
                <w:i w:val="1"/>
                <w:sz w:val="24"/>
                <w:szCs w:val="24"/>
                <w:rtl w:val="0"/>
              </w:rPr>
              <w:t xml:space="preserve">Suivis - Consultation des régions pour le cadre de référence</w:t>
            </w:r>
          </w:p>
          <w:p w:rsidR="00000000" w:rsidDel="00000000" w:rsidP="00000000" w:rsidRDefault="00000000" w:rsidRPr="00000000" w14:paraId="00000037">
            <w:pPr>
              <w:rPr>
                <w:sz w:val="24"/>
                <w:szCs w:val="24"/>
              </w:rPr>
            </w:pPr>
            <w:r w:rsidDel="00000000" w:rsidR="00000000" w:rsidRPr="00000000">
              <w:rPr>
                <w:sz w:val="24"/>
                <w:szCs w:val="24"/>
                <w:rtl w:val="0"/>
              </w:rPr>
              <w:t xml:space="preserve">Jean-François précise que deux régions ont demandé une extension pour participer à la consultation pour le cadre de référence. Il est précisé que les travaux se poursuivront malgré le fait que la Montérégie et le Centre-du-Québec participeront plus tard à la consultation. Ces informations serviront à titre informatif pour guider les travaux. </w:t>
            </w:r>
          </w:p>
          <w:p w:rsidR="00000000" w:rsidDel="00000000" w:rsidP="00000000" w:rsidRDefault="00000000" w:rsidRPr="00000000" w14:paraId="00000038">
            <w:pPr>
              <w:rPr>
                <w:sz w:val="24"/>
                <w:szCs w:val="24"/>
              </w:rPr>
            </w:pPr>
            <w:r w:rsidDel="00000000" w:rsidR="00000000" w:rsidRPr="00000000">
              <w:rPr>
                <w:sz w:val="24"/>
                <w:szCs w:val="24"/>
                <w:rtl w:val="0"/>
              </w:rPr>
              <w:t xml:space="preserve">Possible demande à venir de la Montérégie pour une mesure coup de pouce si Jocelyn est sollicité pour animer cette réflexion. Le tout entrera dans la mesure coup de pouce puisque c’est une demande d’une région et se tiendra après la consultation du cadre de référence. </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lineRule="auto"/>
              <w:ind w:left="0" w:firstLine="0"/>
              <w:rPr>
                <w:b w:val="1"/>
                <w:sz w:val="24"/>
                <w:szCs w:val="24"/>
                <w:highlight w:val="white"/>
              </w:rPr>
            </w:pPr>
            <w:r w:rsidDel="00000000" w:rsidR="00000000" w:rsidRPr="00000000">
              <w:rPr>
                <w:b w:val="1"/>
                <w:sz w:val="24"/>
                <w:szCs w:val="24"/>
                <w:highlight w:val="white"/>
                <w:rtl w:val="0"/>
              </w:rPr>
              <w:t xml:space="preserve">Démarche évaluative</w:t>
            </w:r>
          </w:p>
          <w:p w:rsidR="00000000" w:rsidDel="00000000" w:rsidP="00000000" w:rsidRDefault="00000000" w:rsidRPr="00000000" w14:paraId="0000003B">
            <w:pPr>
              <w:spacing w:after="0" w:lineRule="auto"/>
              <w:ind w:left="0" w:firstLine="0"/>
              <w:rPr>
                <w:sz w:val="24"/>
                <w:szCs w:val="24"/>
                <w:highlight w:val="white"/>
              </w:rPr>
            </w:pPr>
            <w:r w:rsidDel="00000000" w:rsidR="00000000" w:rsidRPr="00000000">
              <w:rPr>
                <w:sz w:val="24"/>
                <w:szCs w:val="24"/>
                <w:highlight w:val="white"/>
                <w:rtl w:val="0"/>
              </w:rPr>
              <w:t xml:space="preserve">Suzie rappelle que nous avions un mandat de s’impliquer dans une démarche évaluative auprès de la Fondation Chagnon. Suzie avait le mandat de valider la faisabilité et l’échéancier de la proposition auprès de Rafik de la fondation. </w:t>
            </w:r>
          </w:p>
          <w:p w:rsidR="00000000" w:rsidDel="00000000" w:rsidP="00000000" w:rsidRDefault="00000000" w:rsidRPr="00000000" w14:paraId="0000003C">
            <w:pPr>
              <w:spacing w:after="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D">
            <w:pPr>
              <w:spacing w:after="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E">
            <w:pPr>
              <w:spacing w:after="0" w:lineRule="auto"/>
              <w:ind w:left="0" w:firstLine="0"/>
              <w:rPr>
                <w:sz w:val="24"/>
                <w:szCs w:val="24"/>
                <w:highlight w:val="white"/>
              </w:rPr>
            </w:pPr>
            <w:r w:rsidDel="00000000" w:rsidR="00000000" w:rsidRPr="00000000">
              <w:rPr>
                <w:sz w:val="24"/>
                <w:szCs w:val="24"/>
                <w:highlight w:val="white"/>
                <w:rtl w:val="0"/>
              </w:rPr>
              <w:t xml:space="preserve">Discussions: </w:t>
            </w:r>
          </w:p>
          <w:p w:rsidR="00000000" w:rsidDel="00000000" w:rsidP="00000000" w:rsidRDefault="00000000" w:rsidRPr="00000000" w14:paraId="0000003F">
            <w:pPr>
              <w:numPr>
                <w:ilvl w:val="0"/>
                <w:numId w:val="9"/>
              </w:numPr>
              <w:spacing w:after="0" w:lineRule="auto"/>
              <w:ind w:left="720" w:hanging="360"/>
              <w:rPr>
                <w:sz w:val="24"/>
                <w:szCs w:val="24"/>
                <w:highlight w:val="white"/>
                <w:u w:val="none"/>
              </w:rPr>
            </w:pPr>
            <w:r w:rsidDel="00000000" w:rsidR="00000000" w:rsidRPr="00000000">
              <w:rPr>
                <w:sz w:val="24"/>
                <w:szCs w:val="24"/>
                <w:highlight w:val="white"/>
                <w:rtl w:val="0"/>
              </w:rPr>
              <w:t xml:space="preserve">Il faut voir les dates d’aboutissement de projet en considérant que le 2 ans de la fondation est de septembre 2018 et se terminera en septembre 2020. Les sommes de la deuxième année se prolonge après le 31 mars </w:t>
            </w:r>
            <w:r w:rsidDel="00000000" w:rsidR="00000000" w:rsidRPr="00000000">
              <w:rPr>
                <w:sz w:val="24"/>
                <w:szCs w:val="24"/>
                <w:highlight w:val="white"/>
                <w:rtl w:val="0"/>
              </w:rPr>
              <w:t xml:space="preserve">2019</w:t>
            </w:r>
            <w:r w:rsidDel="00000000" w:rsidR="00000000" w:rsidRPr="00000000">
              <w:rPr>
                <w:sz w:val="24"/>
                <w:szCs w:val="24"/>
                <w:highlight w:val="white"/>
                <w:rtl w:val="0"/>
              </w:rPr>
              <w:t xml:space="preserve">. </w:t>
            </w:r>
          </w:p>
          <w:p w:rsidR="00000000" w:rsidDel="00000000" w:rsidP="00000000" w:rsidRDefault="00000000" w:rsidRPr="00000000" w14:paraId="00000040">
            <w:pPr>
              <w:numPr>
                <w:ilvl w:val="0"/>
                <w:numId w:val="9"/>
              </w:numPr>
              <w:spacing w:after="0" w:lineRule="auto"/>
              <w:ind w:left="720" w:hanging="360"/>
              <w:rPr>
                <w:sz w:val="24"/>
                <w:szCs w:val="24"/>
                <w:highlight w:val="white"/>
                <w:u w:val="none"/>
              </w:rPr>
            </w:pPr>
            <w:r w:rsidDel="00000000" w:rsidR="00000000" w:rsidRPr="00000000">
              <w:rPr>
                <w:sz w:val="24"/>
                <w:szCs w:val="24"/>
                <w:highlight w:val="white"/>
                <w:rtl w:val="0"/>
              </w:rPr>
              <w:t xml:space="preserve">Le tout dépendra de la vitesse d’analyse des données de la collecte à l’hiver-printemps 2020 pour que tout se passe d’ici septembre ou soit prévu dans la future demande triennale qui devra être préparée en mai-juin 2020. Il faudra prévoir du temps lors de la collecte pour préparer la nouvelle demande. </w:t>
            </w:r>
          </w:p>
          <w:p w:rsidR="00000000" w:rsidDel="00000000" w:rsidP="00000000" w:rsidRDefault="00000000" w:rsidRPr="00000000" w14:paraId="00000041">
            <w:pPr>
              <w:numPr>
                <w:ilvl w:val="0"/>
                <w:numId w:val="9"/>
              </w:numPr>
              <w:spacing w:after="0" w:lineRule="auto"/>
              <w:ind w:left="720" w:hanging="360"/>
              <w:rPr>
                <w:sz w:val="24"/>
                <w:szCs w:val="24"/>
                <w:highlight w:val="white"/>
                <w:u w:val="none"/>
              </w:rPr>
            </w:pPr>
            <w:r w:rsidDel="00000000" w:rsidR="00000000" w:rsidRPr="00000000">
              <w:rPr>
                <w:sz w:val="24"/>
                <w:szCs w:val="24"/>
                <w:highlight w:val="white"/>
                <w:rtl w:val="0"/>
              </w:rPr>
              <w:t xml:space="preserve">La première étape est de prévoir un levier d’accompagnement, préparer les outils à l’automne et lancement de la collecte et focus groupes à l’hiver 2020. Cela pourrait permettre de mesurer que nous sommes sur la bonne voie quant à la planification stratégique et mieux cibler nos besoins pour la FLAC. </w:t>
            </w:r>
          </w:p>
          <w:p w:rsidR="00000000" w:rsidDel="00000000" w:rsidP="00000000" w:rsidRDefault="00000000" w:rsidRPr="00000000" w14:paraId="00000042">
            <w:pPr>
              <w:numPr>
                <w:ilvl w:val="0"/>
                <w:numId w:val="9"/>
              </w:numPr>
              <w:spacing w:after="0" w:lineRule="auto"/>
              <w:ind w:left="720" w:hanging="360"/>
              <w:rPr>
                <w:sz w:val="24"/>
                <w:szCs w:val="24"/>
                <w:highlight w:val="white"/>
                <w:u w:val="none"/>
              </w:rPr>
            </w:pPr>
            <w:r w:rsidDel="00000000" w:rsidR="00000000" w:rsidRPr="00000000">
              <w:rPr>
                <w:sz w:val="24"/>
                <w:szCs w:val="24"/>
                <w:highlight w:val="white"/>
                <w:rtl w:val="0"/>
              </w:rPr>
              <w:t xml:space="preserve">Mention qu’il ne faut pas oublier que cette démarche devra également permettre de souligner différents apprentissages. </w:t>
            </w:r>
          </w:p>
          <w:p w:rsidR="00000000" w:rsidDel="00000000" w:rsidP="00000000" w:rsidRDefault="00000000" w:rsidRPr="00000000" w14:paraId="00000043">
            <w:pPr>
              <w:spacing w:after="0" w:lineRule="auto"/>
              <w:rPr>
                <w:sz w:val="24"/>
                <w:szCs w:val="24"/>
                <w:highlight w:val="white"/>
              </w:rPr>
            </w:pPr>
            <w:r w:rsidDel="00000000" w:rsidR="00000000" w:rsidRPr="00000000">
              <w:rPr>
                <w:rtl w:val="0"/>
              </w:rPr>
            </w:r>
          </w:p>
          <w:p w:rsidR="00000000" w:rsidDel="00000000" w:rsidP="00000000" w:rsidRDefault="00000000" w:rsidRPr="00000000" w14:paraId="00000044">
            <w:pPr>
              <w:spacing w:after="0" w:lineRule="auto"/>
              <w:rPr>
                <w:sz w:val="24"/>
                <w:szCs w:val="24"/>
                <w:highlight w:val="white"/>
              </w:rPr>
            </w:pPr>
            <w:r w:rsidDel="00000000" w:rsidR="00000000" w:rsidRPr="00000000">
              <w:rPr>
                <w:sz w:val="24"/>
                <w:szCs w:val="24"/>
                <w:highlight w:val="white"/>
                <w:rtl w:val="0"/>
              </w:rPr>
              <w:t xml:space="preserve">Cette proposition sera soumise au prochain conseil d’administration de mars prochain. Les documents seront envoyés avant le prochain CA pour que les membres puissent se préparer. Jacinthe s’assurera de présenter le tout en l’absence de Suzie au CA de mars 2019. </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jc w:val="center"/>
              <w:rPr>
                <w:b w:val="1"/>
                <w:sz w:val="24"/>
                <w:szCs w:val="24"/>
              </w:rPr>
            </w:pPr>
            <w:r w:rsidDel="00000000" w:rsidR="00000000" w:rsidRPr="00000000">
              <w:rPr>
                <w:b w:val="1"/>
                <w:sz w:val="24"/>
                <w:szCs w:val="24"/>
                <w:rtl w:val="0"/>
              </w:rPr>
              <w:t xml:space="preserve">5)</w:t>
            </w:r>
          </w:p>
          <w:p w:rsidR="00000000" w:rsidDel="00000000" w:rsidP="00000000" w:rsidRDefault="00000000" w:rsidRPr="00000000" w14:paraId="00000046">
            <w:pPr>
              <w:spacing w:after="0" w:line="276" w:lineRule="auto"/>
              <w:ind w:left="36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lineRule="auto"/>
              <w:ind w:left="0" w:firstLine="0"/>
              <w:rPr>
                <w:b w:val="1"/>
                <w:sz w:val="24"/>
                <w:szCs w:val="24"/>
              </w:rPr>
            </w:pPr>
            <w:r w:rsidDel="00000000" w:rsidR="00000000" w:rsidRPr="00000000">
              <w:rPr>
                <w:b w:val="1"/>
                <w:sz w:val="24"/>
                <w:szCs w:val="24"/>
                <w:rtl w:val="0"/>
              </w:rPr>
              <w:t xml:space="preserve">Préparation CA (ordre du jour)</w:t>
            </w:r>
          </w:p>
          <w:p w:rsidR="00000000" w:rsidDel="00000000" w:rsidP="00000000" w:rsidRDefault="00000000" w:rsidRPr="00000000" w14:paraId="00000048">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49">
            <w:pPr>
              <w:spacing w:after="0" w:lineRule="auto"/>
              <w:ind w:left="0" w:firstLine="0"/>
              <w:rPr>
                <w:sz w:val="24"/>
                <w:szCs w:val="24"/>
              </w:rPr>
            </w:pPr>
            <w:r w:rsidDel="00000000" w:rsidR="00000000" w:rsidRPr="00000000">
              <w:rPr>
                <w:sz w:val="24"/>
                <w:szCs w:val="24"/>
                <w:rtl w:val="0"/>
              </w:rPr>
              <w:t xml:space="preserve">Un document a été travaillé avec les points à mettre à l’ordre du jour et les points à mettre dans l’informateur pré-CA. Evelyne verra à compléter le projet d’ordre du jour et voir avec les responsables de comités pour préparer l’informateur pré-CA. </w:t>
            </w:r>
          </w:p>
          <w:p w:rsidR="00000000" w:rsidDel="00000000" w:rsidP="00000000" w:rsidRDefault="00000000" w:rsidRPr="00000000" w14:paraId="0000004A">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after="0" w:lineRule="auto"/>
              <w:ind w:left="0" w:firstLine="0"/>
              <w:rPr>
                <w:sz w:val="24"/>
                <w:szCs w:val="24"/>
              </w:rPr>
            </w:pPr>
            <w:r w:rsidDel="00000000" w:rsidR="00000000" w:rsidRPr="00000000">
              <w:rPr>
                <w:sz w:val="24"/>
                <w:szCs w:val="24"/>
                <w:rtl w:val="0"/>
              </w:rPr>
              <w:t xml:space="preserve">La réservation a été faite au Centre Saint-Pierre et Stéphanie et Jocelyn se sont occupés des repas pour le CA pour la tenue du prochain CA. Les informations seront envoyées à Evelyne pour qu’elle puisse finaliser la convocation. </w:t>
            </w:r>
          </w:p>
          <w:p w:rsidR="00000000" w:rsidDel="00000000" w:rsidP="00000000" w:rsidRDefault="00000000" w:rsidRPr="00000000" w14:paraId="0000004C">
            <w:pPr>
              <w:spacing w:after="0" w:lineRule="auto"/>
              <w:ind w:left="0" w:firstLine="0"/>
              <w:rPr>
                <w:sz w:val="24"/>
                <w:szCs w:val="24"/>
              </w:rPr>
            </w:pPr>
            <w:r w:rsidDel="00000000" w:rsidR="00000000" w:rsidRPr="00000000">
              <w:rPr>
                <w:rtl w:val="0"/>
              </w:rPr>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jc w:val="center"/>
              <w:rPr>
                <w:b w:val="1"/>
                <w:sz w:val="24"/>
                <w:szCs w:val="24"/>
              </w:rPr>
            </w:pPr>
            <w:r w:rsidDel="00000000" w:rsidR="00000000" w:rsidRPr="00000000">
              <w:rPr>
                <w:b w:val="1"/>
                <w:sz w:val="24"/>
                <w:szCs w:val="24"/>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Rule="auto"/>
              <w:rPr>
                <w:b w:val="1"/>
                <w:sz w:val="24"/>
                <w:szCs w:val="24"/>
              </w:rPr>
            </w:pPr>
            <w:r w:rsidDel="00000000" w:rsidR="00000000" w:rsidRPr="00000000">
              <w:rPr>
                <w:b w:val="1"/>
                <w:sz w:val="24"/>
                <w:szCs w:val="24"/>
                <w:rtl w:val="0"/>
              </w:rPr>
              <w:t xml:space="preserve">Reconduction du contrat d’assurances</w:t>
              <w:br w:type="textWrapping"/>
            </w:r>
          </w:p>
          <w:p w:rsidR="00000000" w:rsidDel="00000000" w:rsidP="00000000" w:rsidRDefault="00000000" w:rsidRPr="00000000" w14:paraId="0000004F">
            <w:pPr>
              <w:spacing w:after="0" w:lineRule="auto"/>
              <w:rPr>
                <w:b w:val="1"/>
                <w:sz w:val="24"/>
                <w:szCs w:val="24"/>
              </w:rPr>
            </w:pPr>
            <w:r w:rsidDel="00000000" w:rsidR="00000000" w:rsidRPr="00000000">
              <w:rPr>
                <w:sz w:val="24"/>
                <w:szCs w:val="24"/>
                <w:rtl w:val="0"/>
              </w:rPr>
              <w:t xml:space="preserve">190218- 5) Il est proposé par Jacinthe Perron, appuyée par Jean-François Roos, d’adopter la reconduction du contrat d’assurances la R. Legault pour un montant de 735, 87$ pour l’année à venir.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76" w:lineRule="auto"/>
              <w:ind w:left="360"/>
              <w:jc w:val="center"/>
              <w:rPr>
                <w:b w:val="1"/>
                <w:sz w:val="24"/>
                <w:szCs w:val="24"/>
              </w:rPr>
            </w:pPr>
            <w:r w:rsidDel="00000000" w:rsidR="00000000" w:rsidRPr="00000000">
              <w:rPr>
                <w:b w:val="1"/>
                <w:sz w:val="24"/>
                <w:szCs w:val="24"/>
                <w:rtl w:val="0"/>
              </w:rPr>
              <w:t xml:space="preserve">7)</w:t>
            </w:r>
          </w:p>
          <w:p w:rsidR="00000000" w:rsidDel="00000000" w:rsidP="00000000" w:rsidRDefault="00000000" w:rsidRPr="00000000" w14:paraId="00000051">
            <w:pPr>
              <w:spacing w:after="0" w:line="276" w:lineRule="auto"/>
              <w:ind w:left="36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Rule="auto"/>
              <w:ind w:left="0" w:firstLine="0"/>
              <w:rPr>
                <w:b w:val="1"/>
                <w:sz w:val="24"/>
                <w:szCs w:val="24"/>
              </w:rPr>
            </w:pPr>
            <w:r w:rsidDel="00000000" w:rsidR="00000000" w:rsidRPr="00000000">
              <w:rPr>
                <w:b w:val="1"/>
                <w:sz w:val="24"/>
                <w:szCs w:val="24"/>
                <w:rtl w:val="0"/>
              </w:rPr>
              <w:t xml:space="preserve">Guide de soutien professionnel (diffusion)</w:t>
            </w:r>
          </w:p>
          <w:p w:rsidR="00000000" w:rsidDel="00000000" w:rsidP="00000000" w:rsidRDefault="00000000" w:rsidRPr="00000000" w14:paraId="00000053">
            <w:pPr>
              <w:spacing w:after="0" w:lineRule="auto"/>
              <w:ind w:left="0" w:firstLine="0"/>
              <w:rPr>
                <w:sz w:val="24"/>
                <w:szCs w:val="24"/>
              </w:rPr>
            </w:pPr>
            <w:r w:rsidDel="00000000" w:rsidR="00000000" w:rsidRPr="00000000">
              <w:rPr>
                <w:sz w:val="24"/>
                <w:szCs w:val="24"/>
                <w:rtl w:val="0"/>
              </w:rPr>
              <w:t xml:space="preserve">Suzie présente une copie en primeur du guide de soutien professionnel et mentionne qu’elle a deux cents copies en sa possession. Une lettre a été rédigée par Suzie et nous sommes à voir si les gestionnaires immédiats de Jean-François et Stéphanie souhaitent y intégrer une phrase ou deux pour appuyer la pertinence de cet outil. Il ne manquera qu’à mettre la lettre en page par Geneviève Paquin ensuite. Jocelyn s’assurera de faire les suites. </w:t>
            </w:r>
          </w:p>
          <w:p w:rsidR="00000000" w:rsidDel="00000000" w:rsidP="00000000" w:rsidRDefault="00000000" w:rsidRPr="00000000" w14:paraId="00000054">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55">
            <w:pPr>
              <w:spacing w:after="0" w:lineRule="auto"/>
              <w:ind w:left="0" w:firstLine="0"/>
              <w:rPr>
                <w:sz w:val="24"/>
                <w:szCs w:val="24"/>
              </w:rPr>
            </w:pPr>
            <w:r w:rsidDel="00000000" w:rsidR="00000000" w:rsidRPr="00000000">
              <w:rPr>
                <w:sz w:val="24"/>
                <w:szCs w:val="24"/>
                <w:rtl w:val="0"/>
              </w:rPr>
              <w:t xml:space="preserve">Les commentaires de Jean-François et de Jacinthe seront envoyés à Jocelyn. </w:t>
            </w:r>
          </w:p>
          <w:p w:rsidR="00000000" w:rsidDel="00000000" w:rsidP="00000000" w:rsidRDefault="00000000" w:rsidRPr="00000000" w14:paraId="00000056">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57">
            <w:pPr>
              <w:spacing w:after="0" w:lineRule="auto"/>
              <w:ind w:left="0" w:firstLine="0"/>
              <w:rPr>
                <w:sz w:val="24"/>
                <w:szCs w:val="24"/>
              </w:rPr>
            </w:pPr>
            <w:r w:rsidDel="00000000" w:rsidR="00000000" w:rsidRPr="00000000">
              <w:rPr>
                <w:i w:val="1"/>
                <w:sz w:val="24"/>
                <w:szCs w:val="24"/>
                <w:rtl w:val="0"/>
              </w:rPr>
              <w:t xml:space="preserve">Séquence de diffusion proposée</w:t>
            </w:r>
            <w:r w:rsidDel="00000000" w:rsidR="00000000" w:rsidRPr="00000000">
              <w:rPr>
                <w:sz w:val="24"/>
                <w:szCs w:val="24"/>
                <w:rtl w:val="0"/>
              </w:rPr>
              <w:t xml:space="preserve">: </w:t>
            </w:r>
          </w:p>
          <w:p w:rsidR="00000000" w:rsidDel="00000000" w:rsidP="00000000" w:rsidRDefault="00000000" w:rsidRPr="00000000" w14:paraId="00000058">
            <w:pPr>
              <w:numPr>
                <w:ilvl w:val="0"/>
                <w:numId w:val="5"/>
              </w:numPr>
              <w:spacing w:after="0" w:lineRule="auto"/>
              <w:ind w:left="720" w:hanging="360"/>
              <w:rPr>
                <w:sz w:val="24"/>
                <w:szCs w:val="24"/>
                <w:u w:val="none"/>
              </w:rPr>
            </w:pPr>
            <w:r w:rsidDel="00000000" w:rsidR="00000000" w:rsidRPr="00000000">
              <w:rPr>
                <w:sz w:val="24"/>
                <w:szCs w:val="24"/>
                <w:rtl w:val="0"/>
              </w:rPr>
              <w:t xml:space="preserve">Dépôt copie papier sera remise aux administrateur.rice.s au CA de mars 2019</w:t>
            </w:r>
          </w:p>
          <w:p w:rsidR="00000000" w:rsidDel="00000000" w:rsidP="00000000" w:rsidRDefault="00000000" w:rsidRPr="00000000" w14:paraId="00000059">
            <w:pPr>
              <w:numPr>
                <w:ilvl w:val="0"/>
                <w:numId w:val="5"/>
              </w:numPr>
              <w:spacing w:after="0" w:lineRule="auto"/>
              <w:ind w:left="720" w:hanging="360"/>
              <w:rPr>
                <w:sz w:val="24"/>
                <w:szCs w:val="24"/>
                <w:u w:val="none"/>
              </w:rPr>
            </w:pPr>
            <w:r w:rsidDel="00000000" w:rsidR="00000000" w:rsidRPr="00000000">
              <w:rPr>
                <w:sz w:val="24"/>
                <w:szCs w:val="24"/>
                <w:rtl w:val="0"/>
              </w:rPr>
              <w:t xml:space="preserve">Envoi aux membres en version électronique par la suite </w:t>
            </w:r>
          </w:p>
          <w:p w:rsidR="00000000" w:rsidDel="00000000" w:rsidP="00000000" w:rsidRDefault="00000000" w:rsidRPr="00000000" w14:paraId="0000005A">
            <w:pPr>
              <w:numPr>
                <w:ilvl w:val="0"/>
                <w:numId w:val="5"/>
              </w:numPr>
              <w:spacing w:after="0" w:lineRule="auto"/>
              <w:ind w:left="720" w:hanging="360"/>
              <w:rPr>
                <w:sz w:val="24"/>
                <w:szCs w:val="24"/>
                <w:u w:val="none"/>
              </w:rPr>
            </w:pPr>
            <w:r w:rsidDel="00000000" w:rsidR="00000000" w:rsidRPr="00000000">
              <w:rPr>
                <w:sz w:val="24"/>
                <w:szCs w:val="24"/>
                <w:rtl w:val="0"/>
              </w:rPr>
              <w:t xml:space="preserve">Envoi courriel aux gestionnaires avec la lettre de présentation travaillée </w:t>
            </w:r>
            <w:r w:rsidDel="00000000" w:rsidR="00000000" w:rsidRPr="00000000">
              <w:rPr>
                <w:rtl w:val="0"/>
              </w:rPr>
            </w:r>
          </w:p>
          <w:p w:rsidR="00000000" w:rsidDel="00000000" w:rsidP="00000000" w:rsidRDefault="00000000" w:rsidRPr="00000000" w14:paraId="0000005B">
            <w:pPr>
              <w:spacing w:after="0" w:lineRule="auto"/>
              <w:rPr>
                <w:sz w:val="24"/>
                <w:szCs w:val="24"/>
              </w:rPr>
            </w:pPr>
            <w:r w:rsidDel="00000000" w:rsidR="00000000" w:rsidRPr="00000000">
              <w:rPr>
                <w:rtl w:val="0"/>
              </w:rPr>
            </w:r>
          </w:p>
          <w:p w:rsidR="00000000" w:rsidDel="00000000" w:rsidP="00000000" w:rsidRDefault="00000000" w:rsidRPr="00000000" w14:paraId="0000005C">
            <w:pPr>
              <w:spacing w:after="0" w:lineRule="auto"/>
              <w:rPr>
                <w:sz w:val="24"/>
                <w:szCs w:val="24"/>
              </w:rPr>
            </w:pPr>
            <w:r w:rsidDel="00000000" w:rsidR="00000000" w:rsidRPr="00000000">
              <w:rPr>
                <w:i w:val="1"/>
                <w:sz w:val="24"/>
                <w:szCs w:val="24"/>
                <w:rtl w:val="0"/>
              </w:rPr>
              <w:t xml:space="preserve">Discussions</w:t>
            </w:r>
            <w:r w:rsidDel="00000000" w:rsidR="00000000" w:rsidRPr="00000000">
              <w:rPr>
                <w:sz w:val="24"/>
                <w:szCs w:val="24"/>
                <w:rtl w:val="0"/>
              </w:rPr>
              <w:t xml:space="preserve">: </w:t>
            </w:r>
          </w:p>
          <w:p w:rsidR="00000000" w:rsidDel="00000000" w:rsidP="00000000" w:rsidRDefault="00000000" w:rsidRPr="00000000" w14:paraId="0000005D">
            <w:pPr>
              <w:numPr>
                <w:ilvl w:val="0"/>
                <w:numId w:val="3"/>
              </w:numPr>
              <w:spacing w:after="0" w:lineRule="auto"/>
              <w:ind w:left="720" w:hanging="360"/>
              <w:rPr>
                <w:sz w:val="24"/>
                <w:szCs w:val="24"/>
                <w:u w:val="none"/>
              </w:rPr>
            </w:pPr>
            <w:r w:rsidDel="00000000" w:rsidR="00000000" w:rsidRPr="00000000">
              <w:rPr>
                <w:sz w:val="24"/>
                <w:szCs w:val="24"/>
                <w:rtl w:val="0"/>
              </w:rPr>
              <w:t xml:space="preserve">Si l’envoi électronique se fait qu’après la remise papier, cela retarde encore de plusieurs semaines la diffusion. </w:t>
            </w:r>
          </w:p>
          <w:p w:rsidR="00000000" w:rsidDel="00000000" w:rsidP="00000000" w:rsidRDefault="00000000" w:rsidRPr="00000000" w14:paraId="0000005E">
            <w:pPr>
              <w:numPr>
                <w:ilvl w:val="0"/>
                <w:numId w:val="3"/>
              </w:numPr>
              <w:spacing w:after="0" w:lineRule="auto"/>
              <w:ind w:left="720" w:hanging="360"/>
              <w:rPr>
                <w:sz w:val="24"/>
                <w:szCs w:val="24"/>
                <w:u w:val="none"/>
              </w:rPr>
            </w:pPr>
            <w:r w:rsidDel="00000000" w:rsidR="00000000" w:rsidRPr="00000000">
              <w:rPr>
                <w:sz w:val="24"/>
                <w:szCs w:val="24"/>
                <w:rtl w:val="0"/>
              </w:rPr>
              <w:t xml:space="preserve">Plusieurs séquences de diffusion avaient été envisagées. </w:t>
            </w:r>
          </w:p>
          <w:p w:rsidR="00000000" w:rsidDel="00000000" w:rsidP="00000000" w:rsidRDefault="00000000" w:rsidRPr="00000000" w14:paraId="0000005F">
            <w:pPr>
              <w:numPr>
                <w:ilvl w:val="0"/>
                <w:numId w:val="3"/>
              </w:numPr>
              <w:spacing w:after="0" w:lineRule="auto"/>
              <w:ind w:left="720" w:hanging="360"/>
              <w:rPr>
                <w:sz w:val="24"/>
                <w:szCs w:val="24"/>
                <w:u w:val="none"/>
              </w:rPr>
            </w:pPr>
            <w:r w:rsidDel="00000000" w:rsidR="00000000" w:rsidRPr="00000000">
              <w:rPr>
                <w:sz w:val="24"/>
                <w:szCs w:val="24"/>
                <w:rtl w:val="0"/>
              </w:rPr>
              <w:t xml:space="preserve">La lettre aux gestionnaires sera envoyée avec la copie électronique du guide du soutien professionnel.</w:t>
            </w:r>
          </w:p>
          <w:p w:rsidR="00000000" w:rsidDel="00000000" w:rsidP="00000000" w:rsidRDefault="00000000" w:rsidRPr="00000000" w14:paraId="00000060">
            <w:pPr>
              <w:numPr>
                <w:ilvl w:val="0"/>
                <w:numId w:val="3"/>
              </w:numPr>
              <w:spacing w:after="0" w:lineRule="auto"/>
              <w:ind w:left="720" w:hanging="360"/>
              <w:rPr>
                <w:sz w:val="24"/>
                <w:szCs w:val="24"/>
                <w:u w:val="none"/>
              </w:rPr>
            </w:pPr>
            <w:r w:rsidDel="00000000" w:rsidR="00000000" w:rsidRPr="00000000">
              <w:rPr>
                <w:sz w:val="24"/>
                <w:szCs w:val="24"/>
                <w:rtl w:val="0"/>
              </w:rPr>
              <w:t xml:space="preserve">Demande à savoir s’il est possible de mettre l’outil en ligne avant le dépôt papier aux membres du CA. Le calendrier de diffusion pourrait être amorcé avant le CA de mars. </w:t>
            </w:r>
          </w:p>
          <w:p w:rsidR="00000000" w:rsidDel="00000000" w:rsidP="00000000" w:rsidRDefault="00000000" w:rsidRPr="00000000" w14:paraId="00000061">
            <w:pPr>
              <w:numPr>
                <w:ilvl w:val="0"/>
                <w:numId w:val="3"/>
              </w:numPr>
              <w:spacing w:after="0" w:lineRule="auto"/>
              <w:ind w:left="720" w:hanging="360"/>
              <w:rPr>
                <w:sz w:val="24"/>
                <w:szCs w:val="24"/>
                <w:u w:val="none"/>
              </w:rPr>
            </w:pPr>
            <w:r w:rsidDel="00000000" w:rsidR="00000000" w:rsidRPr="00000000">
              <w:rPr>
                <w:sz w:val="24"/>
                <w:szCs w:val="24"/>
                <w:rtl w:val="0"/>
              </w:rPr>
              <w:t xml:space="preserve">La liste drive pourrait être envoyée à nouveau par Geneviève pour voir à la mise à jour des coordonnées des gestionnaires.</w:t>
            </w:r>
          </w:p>
          <w:p w:rsidR="00000000" w:rsidDel="00000000" w:rsidP="00000000" w:rsidRDefault="00000000" w:rsidRPr="00000000" w14:paraId="00000062">
            <w:pPr>
              <w:numPr>
                <w:ilvl w:val="0"/>
                <w:numId w:val="3"/>
              </w:numPr>
              <w:spacing w:after="0" w:lineRule="auto"/>
              <w:ind w:left="720" w:hanging="360"/>
              <w:rPr>
                <w:sz w:val="24"/>
                <w:szCs w:val="24"/>
                <w:u w:val="none"/>
              </w:rPr>
            </w:pPr>
            <w:r w:rsidDel="00000000" w:rsidR="00000000" w:rsidRPr="00000000">
              <w:rPr>
                <w:sz w:val="24"/>
                <w:szCs w:val="24"/>
                <w:rtl w:val="0"/>
              </w:rPr>
              <w:t xml:space="preserve">La version papier est disponible en 200 copies. Ce sera à chacun des délégué.e.s de voir aux nombres de copies nécessaires pour sa région. </w:t>
            </w:r>
          </w:p>
          <w:p w:rsidR="00000000" w:rsidDel="00000000" w:rsidP="00000000" w:rsidRDefault="00000000" w:rsidRPr="00000000" w14:paraId="00000063">
            <w:pPr>
              <w:spacing w:after="0" w:lineRule="auto"/>
              <w:rPr>
                <w:sz w:val="24"/>
                <w:szCs w:val="24"/>
              </w:rPr>
            </w:pPr>
            <w:r w:rsidDel="00000000" w:rsidR="00000000" w:rsidRPr="00000000">
              <w:rPr>
                <w:rtl w:val="0"/>
              </w:rPr>
            </w:r>
          </w:p>
          <w:p w:rsidR="00000000" w:rsidDel="00000000" w:rsidP="00000000" w:rsidRDefault="00000000" w:rsidRPr="00000000" w14:paraId="00000064">
            <w:pPr>
              <w:spacing w:after="0" w:lineRule="auto"/>
              <w:rPr>
                <w:i w:val="1"/>
                <w:sz w:val="24"/>
                <w:szCs w:val="24"/>
              </w:rPr>
            </w:pPr>
            <w:r w:rsidDel="00000000" w:rsidR="00000000" w:rsidRPr="00000000">
              <w:rPr>
                <w:i w:val="1"/>
                <w:sz w:val="24"/>
                <w:szCs w:val="24"/>
                <w:rtl w:val="0"/>
              </w:rPr>
              <w:t xml:space="preserve">Proposition de travail </w:t>
            </w:r>
          </w:p>
          <w:p w:rsidR="00000000" w:rsidDel="00000000" w:rsidP="00000000" w:rsidRDefault="00000000" w:rsidRPr="00000000" w14:paraId="00000065">
            <w:pPr>
              <w:spacing w:after="0" w:lineRule="auto"/>
              <w:rPr>
                <w:sz w:val="24"/>
                <w:szCs w:val="24"/>
              </w:rPr>
            </w:pPr>
            <w:r w:rsidDel="00000000" w:rsidR="00000000" w:rsidRPr="00000000">
              <w:rPr>
                <w:sz w:val="24"/>
                <w:szCs w:val="24"/>
                <w:rtl w:val="0"/>
              </w:rPr>
              <w:t xml:space="preserve">Dès que le guide sera prêt, ce dernier sera mis sur la ligne dans l’espace-membre avec un envoi aux membres par courrier électronique. Dès que possible, la version électronique avec la lettre seront envoyés aux gestionnaires et ensuite la version papier sera remise aux membres du CA afin qu’ils puissent faire une relance auprès de leur gestionnaire immédiat. Jocelyn s’assurera de faire les suites pour la diffusion. La séquence de diffusion retenue est donc: 2, 3 et 1 si on se réfère à ce qui est écrit ci-haut.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line="276" w:lineRule="auto"/>
              <w:ind w:left="360"/>
              <w:jc w:val="center"/>
              <w:rPr>
                <w:b w:val="1"/>
                <w:sz w:val="24"/>
                <w:szCs w:val="24"/>
              </w:rPr>
            </w:pPr>
            <w:r w:rsidDel="00000000" w:rsidR="00000000" w:rsidRPr="00000000">
              <w:rPr>
                <w:b w:val="1"/>
                <w:sz w:val="24"/>
                <w:szCs w:val="24"/>
                <w:rtl w:val="0"/>
              </w:rPr>
              <w:t xml:space="preserve">8)</w:t>
            </w:r>
          </w:p>
          <w:p w:rsidR="00000000" w:rsidDel="00000000" w:rsidP="00000000" w:rsidRDefault="00000000" w:rsidRPr="00000000" w14:paraId="00000067">
            <w:pPr>
              <w:spacing w:after="0" w:line="276" w:lineRule="auto"/>
              <w:ind w:left="360"/>
              <w:jc w:val="center"/>
              <w:rPr>
                <w:b w:val="1"/>
                <w:sz w:val="24"/>
                <w:szCs w:val="24"/>
              </w:rPr>
            </w:pPr>
            <w:r w:rsidDel="00000000" w:rsidR="00000000" w:rsidRPr="00000000">
              <w:rPr>
                <w:rtl w:val="0"/>
              </w:rPr>
            </w:r>
          </w:p>
          <w:p w:rsidR="00000000" w:rsidDel="00000000" w:rsidP="00000000" w:rsidRDefault="00000000" w:rsidRPr="00000000" w14:paraId="00000068">
            <w:pPr>
              <w:spacing w:after="0" w:line="276" w:lineRule="auto"/>
              <w:ind w:left="36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Rule="auto"/>
              <w:ind w:left="0" w:firstLine="0"/>
              <w:rPr>
                <w:b w:val="1"/>
                <w:sz w:val="24"/>
                <w:szCs w:val="24"/>
              </w:rPr>
            </w:pPr>
            <w:r w:rsidDel="00000000" w:rsidR="00000000" w:rsidRPr="00000000">
              <w:rPr>
                <w:b w:val="1"/>
                <w:sz w:val="24"/>
                <w:szCs w:val="24"/>
                <w:rtl w:val="0"/>
              </w:rPr>
              <w:t xml:space="preserve">Carte heuristique</w:t>
            </w:r>
          </w:p>
          <w:p w:rsidR="00000000" w:rsidDel="00000000" w:rsidP="00000000" w:rsidRDefault="00000000" w:rsidRPr="00000000" w14:paraId="0000006A">
            <w:pPr>
              <w:spacing w:after="0" w:lineRule="auto"/>
              <w:ind w:left="0" w:firstLine="0"/>
              <w:rPr>
                <w:sz w:val="24"/>
                <w:szCs w:val="24"/>
              </w:rPr>
            </w:pPr>
            <w:r w:rsidDel="00000000" w:rsidR="00000000" w:rsidRPr="00000000">
              <w:rPr>
                <w:sz w:val="24"/>
                <w:szCs w:val="24"/>
                <w:rtl w:val="0"/>
              </w:rPr>
              <w:t xml:space="preserve">L’objectif est d’avoir une vue globale des travaux des comités et voir l’avancement du plan d’action. Il serait intéressant de déposer le tout au CA comme outil de développement de notre regroupement. </w:t>
            </w:r>
          </w:p>
          <w:p w:rsidR="00000000" w:rsidDel="00000000" w:rsidP="00000000" w:rsidRDefault="00000000" w:rsidRPr="00000000" w14:paraId="0000006B">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6C">
            <w:pPr>
              <w:spacing w:after="0" w:lineRule="auto"/>
              <w:ind w:left="0" w:firstLine="0"/>
              <w:rPr>
                <w:sz w:val="24"/>
                <w:szCs w:val="24"/>
              </w:rPr>
            </w:pPr>
            <w:r w:rsidDel="00000000" w:rsidR="00000000" w:rsidRPr="00000000">
              <w:rPr>
                <w:sz w:val="24"/>
                <w:szCs w:val="24"/>
                <w:rtl w:val="0"/>
              </w:rPr>
              <w:t xml:space="preserve">Stéphanie explique qu’elle a réussi à télécharger le logiciel pour amorcer un début de proposition avec le soutien de Jean-François. Il pourra être possible de préparer un dépôt pour le CA de septembre.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after="0" w:line="276" w:lineRule="auto"/>
              <w:ind w:left="360"/>
              <w:jc w:val="center"/>
              <w:rPr>
                <w:b w:val="1"/>
                <w:sz w:val="24"/>
                <w:szCs w:val="24"/>
                <w:highlight w:val="white"/>
              </w:rPr>
            </w:pPr>
            <w:r w:rsidDel="00000000" w:rsidR="00000000" w:rsidRPr="00000000">
              <w:rPr>
                <w:b w:val="1"/>
                <w:sz w:val="24"/>
                <w:szCs w:val="24"/>
                <w:highlight w:val="white"/>
                <w:rtl w:val="0"/>
              </w:rPr>
              <w:t xml:space="preserve">9)</w:t>
            </w:r>
          </w:p>
          <w:p w:rsidR="00000000" w:rsidDel="00000000" w:rsidP="00000000" w:rsidRDefault="00000000" w:rsidRPr="00000000" w14:paraId="0000006E">
            <w:pPr>
              <w:spacing w:after="0" w:line="276" w:lineRule="auto"/>
              <w:ind w:left="360"/>
              <w:jc w:val="center"/>
              <w:rPr>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Rule="auto"/>
              <w:ind w:left="0" w:firstLine="0"/>
              <w:rPr>
                <w:b w:val="1"/>
                <w:sz w:val="24"/>
                <w:szCs w:val="24"/>
              </w:rPr>
            </w:pPr>
            <w:r w:rsidDel="00000000" w:rsidR="00000000" w:rsidRPr="00000000">
              <w:rPr>
                <w:b w:val="1"/>
                <w:sz w:val="24"/>
                <w:szCs w:val="24"/>
                <w:rtl w:val="0"/>
              </w:rPr>
              <w:t xml:space="preserve">Statistiques avec Audrey Bernard (11hrs)</w:t>
            </w:r>
          </w:p>
          <w:p w:rsidR="00000000" w:rsidDel="00000000" w:rsidP="00000000" w:rsidRDefault="00000000" w:rsidRPr="00000000" w14:paraId="00000070">
            <w:pPr>
              <w:spacing w:after="0" w:lineRule="auto"/>
              <w:ind w:left="0" w:firstLine="0"/>
              <w:rPr>
                <w:sz w:val="24"/>
                <w:szCs w:val="24"/>
              </w:rPr>
            </w:pPr>
            <w:r w:rsidDel="00000000" w:rsidR="00000000" w:rsidRPr="00000000">
              <w:rPr>
                <w:sz w:val="24"/>
                <w:szCs w:val="24"/>
                <w:rtl w:val="0"/>
              </w:rPr>
              <w:t xml:space="preserve">Suzie rappelle que ce point a été amené à plusieurs reprises et que «cette bête» devient un enjeu de taille pour nos gestionnaires. Des liens possibles sont à faire avec la révision du cadre normatif. Le tout a déjà été discuté à deux reprises dans les CA de la dernière année. Il y avait un besoin qu’une personne prenne le leadership de cette question afin qu’elle avance. </w:t>
            </w:r>
          </w:p>
          <w:p w:rsidR="00000000" w:rsidDel="00000000" w:rsidP="00000000" w:rsidRDefault="00000000" w:rsidRPr="00000000" w14:paraId="00000071">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72">
            <w:pPr>
              <w:spacing w:after="0" w:lineRule="auto"/>
              <w:ind w:left="0" w:firstLine="0"/>
              <w:rPr>
                <w:sz w:val="24"/>
                <w:szCs w:val="24"/>
              </w:rPr>
            </w:pPr>
            <w:r w:rsidDel="00000000" w:rsidR="00000000" w:rsidRPr="00000000">
              <w:rPr>
                <w:sz w:val="24"/>
                <w:szCs w:val="24"/>
                <w:rtl w:val="0"/>
              </w:rPr>
              <w:t xml:space="preserve">Audrey a consulté les divers comptes-rendus et documents sur cette question. Il faut maintenant voir comment apporter ce point au prochain conseil d’administration. </w:t>
            </w:r>
          </w:p>
          <w:p w:rsidR="00000000" w:rsidDel="00000000" w:rsidP="00000000" w:rsidRDefault="00000000" w:rsidRPr="00000000" w14:paraId="00000073">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74">
            <w:pPr>
              <w:spacing w:after="0" w:lineRule="auto"/>
              <w:ind w:left="0" w:firstLine="0"/>
              <w:rPr>
                <w:sz w:val="24"/>
                <w:szCs w:val="24"/>
              </w:rPr>
            </w:pPr>
            <w:r w:rsidDel="00000000" w:rsidR="00000000" w:rsidRPr="00000000">
              <w:rPr>
                <w:i w:val="1"/>
                <w:sz w:val="24"/>
                <w:szCs w:val="24"/>
                <w:rtl w:val="0"/>
              </w:rPr>
              <w:t xml:space="preserve">Discussions</w:t>
            </w:r>
            <w:r w:rsidDel="00000000" w:rsidR="00000000" w:rsidRPr="00000000">
              <w:rPr>
                <w:sz w:val="24"/>
                <w:szCs w:val="24"/>
                <w:rtl w:val="0"/>
              </w:rPr>
              <w:t xml:space="preserve">: </w:t>
            </w:r>
          </w:p>
          <w:p w:rsidR="00000000" w:rsidDel="00000000" w:rsidP="00000000" w:rsidRDefault="00000000" w:rsidRPr="00000000" w14:paraId="00000075">
            <w:pPr>
              <w:numPr>
                <w:ilvl w:val="0"/>
                <w:numId w:val="4"/>
              </w:numPr>
              <w:spacing w:after="0" w:lineRule="auto"/>
              <w:ind w:left="720" w:hanging="360"/>
              <w:rPr>
                <w:sz w:val="24"/>
                <w:szCs w:val="24"/>
                <w:u w:val="none"/>
              </w:rPr>
            </w:pPr>
            <w:r w:rsidDel="00000000" w:rsidR="00000000" w:rsidRPr="00000000">
              <w:rPr>
                <w:sz w:val="24"/>
                <w:szCs w:val="24"/>
                <w:rtl w:val="0"/>
              </w:rPr>
              <w:t xml:space="preserve">Mention que des gestionnaires ont reçu une lettre de ministère annonçant des changements quant aux intrants aux OC. Ces nouvelles fonctions apportent un bon nombre d’enjeu puisque plusieurs personnes ne font pas leur statistique ou ne les entrent pas de la même manière. L’enjeu de performance et outil de mesure du travail reviennent via divers canaux. </w:t>
            </w:r>
          </w:p>
          <w:p w:rsidR="00000000" w:rsidDel="00000000" w:rsidP="00000000" w:rsidRDefault="00000000" w:rsidRPr="00000000" w14:paraId="00000076">
            <w:pPr>
              <w:numPr>
                <w:ilvl w:val="0"/>
                <w:numId w:val="4"/>
              </w:numPr>
              <w:spacing w:after="0" w:lineRule="auto"/>
              <w:ind w:left="720" w:hanging="360"/>
              <w:rPr>
                <w:sz w:val="24"/>
                <w:szCs w:val="24"/>
                <w:u w:val="none"/>
              </w:rPr>
            </w:pPr>
            <w:r w:rsidDel="00000000" w:rsidR="00000000" w:rsidRPr="00000000">
              <w:rPr>
                <w:sz w:val="24"/>
                <w:szCs w:val="24"/>
                <w:rtl w:val="0"/>
              </w:rPr>
              <w:t xml:space="preserve">Crainte que cette discussion soit faite deux fois, ici à l’exécutif et une fois au CA. Il faut analyser le pouvoir que nous avons et les marges de manoeuvre possibles et à quel point nous voulons prendre ce dossier. C’est en CA que le tout doit être apporté. </w:t>
            </w:r>
          </w:p>
          <w:p w:rsidR="00000000" w:rsidDel="00000000" w:rsidP="00000000" w:rsidRDefault="00000000" w:rsidRPr="00000000" w14:paraId="00000077">
            <w:pPr>
              <w:numPr>
                <w:ilvl w:val="0"/>
                <w:numId w:val="4"/>
              </w:numPr>
              <w:spacing w:after="0" w:lineRule="auto"/>
              <w:ind w:left="720" w:hanging="360"/>
              <w:rPr>
                <w:sz w:val="24"/>
                <w:szCs w:val="24"/>
                <w:u w:val="none"/>
              </w:rPr>
            </w:pPr>
            <w:r w:rsidDel="00000000" w:rsidR="00000000" w:rsidRPr="00000000">
              <w:rPr>
                <w:sz w:val="24"/>
                <w:szCs w:val="24"/>
                <w:rtl w:val="0"/>
              </w:rPr>
              <w:t xml:space="preserve">Questionnement à savoir sur quoi nous souhaitons consulter les membres et quel est le rôle du RQIIAC sur la question. </w:t>
            </w:r>
          </w:p>
          <w:p w:rsidR="00000000" w:rsidDel="00000000" w:rsidP="00000000" w:rsidRDefault="00000000" w:rsidRPr="00000000" w14:paraId="00000078">
            <w:pPr>
              <w:numPr>
                <w:ilvl w:val="0"/>
                <w:numId w:val="4"/>
              </w:numPr>
              <w:spacing w:after="0" w:lineRule="auto"/>
              <w:ind w:left="720" w:hanging="360"/>
              <w:rPr>
                <w:sz w:val="24"/>
                <w:szCs w:val="24"/>
                <w:u w:val="none"/>
              </w:rPr>
            </w:pPr>
            <w:r w:rsidDel="00000000" w:rsidR="00000000" w:rsidRPr="00000000">
              <w:rPr>
                <w:sz w:val="24"/>
                <w:szCs w:val="24"/>
                <w:rtl w:val="0"/>
              </w:rPr>
              <w:t xml:space="preserve">Une consultation pourrait être faite pour voir ce qui se fait, mais il faut se rappeler que pour certaines régions cette question n’est pas un enjeu. Il faut voir comme regroupement quel position nous souhaitons prendre. </w:t>
            </w:r>
          </w:p>
          <w:p w:rsidR="00000000" w:rsidDel="00000000" w:rsidP="00000000" w:rsidRDefault="00000000" w:rsidRPr="00000000" w14:paraId="00000079">
            <w:pPr>
              <w:numPr>
                <w:ilvl w:val="0"/>
                <w:numId w:val="4"/>
              </w:numPr>
              <w:spacing w:after="0" w:lineRule="auto"/>
              <w:ind w:left="720" w:hanging="360"/>
              <w:rPr>
                <w:sz w:val="24"/>
                <w:szCs w:val="24"/>
                <w:u w:val="none"/>
              </w:rPr>
            </w:pPr>
            <w:r w:rsidDel="00000000" w:rsidR="00000000" w:rsidRPr="00000000">
              <w:rPr>
                <w:sz w:val="24"/>
                <w:szCs w:val="24"/>
                <w:rtl w:val="0"/>
              </w:rPr>
              <w:t xml:space="preserve">Quelle est l’information de base, à quoi faisons-nous face sur cet enjeu face au ministère? </w:t>
            </w:r>
          </w:p>
          <w:p w:rsidR="00000000" w:rsidDel="00000000" w:rsidP="00000000" w:rsidRDefault="00000000" w:rsidRPr="00000000" w14:paraId="0000007A">
            <w:pPr>
              <w:numPr>
                <w:ilvl w:val="0"/>
                <w:numId w:val="4"/>
              </w:numPr>
              <w:spacing w:after="0" w:lineRule="auto"/>
              <w:ind w:left="720" w:hanging="360"/>
              <w:rPr>
                <w:sz w:val="24"/>
                <w:szCs w:val="24"/>
                <w:u w:val="none"/>
              </w:rPr>
            </w:pPr>
            <w:r w:rsidDel="00000000" w:rsidR="00000000" w:rsidRPr="00000000">
              <w:rPr>
                <w:sz w:val="24"/>
                <w:szCs w:val="24"/>
                <w:rtl w:val="0"/>
              </w:rPr>
              <w:t xml:space="preserve">Les points de vue sont très partagés sur cette question. Trois positions: pas toucher par la question, réactif à ce qui arrive ou encore proactif à ce qui s’en vient. Il pourrait y avoir un partage des informations qu’ont certains membres sur la «menace» qui arrive. Positionnements partagés face à celle-ci par peur de s’y engouffrer. En mettant nos informations à jour, possibilité de prendre position. </w:t>
            </w:r>
          </w:p>
          <w:p w:rsidR="00000000" w:rsidDel="00000000" w:rsidP="00000000" w:rsidRDefault="00000000" w:rsidRPr="00000000" w14:paraId="0000007B">
            <w:pPr>
              <w:numPr>
                <w:ilvl w:val="0"/>
                <w:numId w:val="4"/>
              </w:numPr>
              <w:spacing w:after="0" w:lineRule="auto"/>
              <w:ind w:left="720" w:hanging="360"/>
              <w:rPr>
                <w:sz w:val="24"/>
                <w:szCs w:val="24"/>
                <w:u w:val="none"/>
              </w:rPr>
            </w:pPr>
            <w:r w:rsidDel="00000000" w:rsidR="00000000" w:rsidRPr="00000000">
              <w:rPr>
                <w:sz w:val="24"/>
                <w:szCs w:val="24"/>
                <w:rtl w:val="0"/>
              </w:rPr>
              <w:t xml:space="preserve">Il semble y avoir une pression interne dans certaines situations et également une pression du ministère. </w:t>
            </w:r>
          </w:p>
          <w:p w:rsidR="00000000" w:rsidDel="00000000" w:rsidP="00000000" w:rsidRDefault="00000000" w:rsidRPr="00000000" w14:paraId="0000007C">
            <w:pPr>
              <w:numPr>
                <w:ilvl w:val="0"/>
                <w:numId w:val="4"/>
              </w:numPr>
              <w:spacing w:after="0" w:lineRule="auto"/>
              <w:ind w:left="720" w:hanging="360"/>
              <w:rPr>
                <w:sz w:val="24"/>
                <w:szCs w:val="24"/>
                <w:u w:val="none"/>
              </w:rPr>
            </w:pPr>
            <w:r w:rsidDel="00000000" w:rsidR="00000000" w:rsidRPr="00000000">
              <w:rPr>
                <w:sz w:val="24"/>
                <w:szCs w:val="24"/>
                <w:rtl w:val="0"/>
              </w:rPr>
              <w:t xml:space="preserve">Le RQIIAC est un regroupement national, par rapport à cet enjeu, notre interlocuteur à cet effet devrait être le ministère. Ce n’est pas nécessairement pertinent de suivre ce que chacun des gestionnaires locaux souhaitent ou mettent en place pour gérer leur équipe. </w:t>
            </w:r>
          </w:p>
          <w:p w:rsidR="00000000" w:rsidDel="00000000" w:rsidP="00000000" w:rsidRDefault="00000000" w:rsidRPr="00000000" w14:paraId="0000007D">
            <w:pPr>
              <w:numPr>
                <w:ilvl w:val="0"/>
                <w:numId w:val="4"/>
              </w:numPr>
              <w:spacing w:after="0" w:lineRule="auto"/>
              <w:ind w:left="720" w:hanging="360"/>
              <w:rPr>
                <w:sz w:val="24"/>
                <w:szCs w:val="24"/>
                <w:u w:val="none"/>
              </w:rPr>
            </w:pPr>
            <w:r w:rsidDel="00000000" w:rsidR="00000000" w:rsidRPr="00000000">
              <w:rPr>
                <w:sz w:val="24"/>
                <w:szCs w:val="24"/>
                <w:rtl w:val="0"/>
              </w:rPr>
              <w:t xml:space="preserve">Il serait possible pour les membres de l’exécutif visé par des changements du ministère de mettre la main sur les communications envoyées à cet effet par le ministère. </w:t>
            </w:r>
          </w:p>
          <w:p w:rsidR="00000000" w:rsidDel="00000000" w:rsidP="00000000" w:rsidRDefault="00000000" w:rsidRPr="00000000" w14:paraId="0000007E">
            <w:pPr>
              <w:numPr>
                <w:ilvl w:val="0"/>
                <w:numId w:val="4"/>
              </w:numPr>
              <w:spacing w:after="0" w:lineRule="auto"/>
              <w:ind w:left="720" w:hanging="360"/>
              <w:rPr>
                <w:sz w:val="24"/>
                <w:szCs w:val="24"/>
                <w:u w:val="none"/>
              </w:rPr>
            </w:pPr>
            <w:r w:rsidDel="00000000" w:rsidR="00000000" w:rsidRPr="00000000">
              <w:rPr>
                <w:sz w:val="24"/>
                <w:szCs w:val="24"/>
                <w:rtl w:val="0"/>
              </w:rPr>
              <w:t xml:space="preserve">Possibilité d’être proactif sur cet outil qui représente notre travail et est utilisé comme outil de suivi et performance du travail d’OC.</w:t>
            </w:r>
          </w:p>
          <w:p w:rsidR="00000000" w:rsidDel="00000000" w:rsidP="00000000" w:rsidRDefault="00000000" w:rsidRPr="00000000" w14:paraId="0000007F">
            <w:pPr>
              <w:numPr>
                <w:ilvl w:val="0"/>
                <w:numId w:val="4"/>
              </w:numPr>
              <w:spacing w:after="0" w:lineRule="auto"/>
              <w:ind w:left="720" w:hanging="360"/>
              <w:rPr>
                <w:sz w:val="24"/>
                <w:szCs w:val="24"/>
                <w:u w:val="none"/>
              </w:rPr>
            </w:pPr>
            <w:r w:rsidDel="00000000" w:rsidR="00000000" w:rsidRPr="00000000">
              <w:rPr>
                <w:sz w:val="24"/>
                <w:szCs w:val="24"/>
                <w:rtl w:val="0"/>
              </w:rPr>
              <w:t xml:space="preserve">Première question à répondre : est-ce que le RQIIAC doit investir ce sujet et de quelle manière?</w:t>
            </w:r>
          </w:p>
          <w:p w:rsidR="00000000" w:rsidDel="00000000" w:rsidP="00000000" w:rsidRDefault="00000000" w:rsidRPr="00000000" w14:paraId="00000080">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81">
            <w:pPr>
              <w:spacing w:after="0" w:lineRule="auto"/>
              <w:ind w:left="0" w:firstLine="0"/>
              <w:rPr>
                <w:sz w:val="24"/>
                <w:szCs w:val="24"/>
              </w:rPr>
            </w:pPr>
            <w:r w:rsidDel="00000000" w:rsidR="00000000" w:rsidRPr="00000000">
              <w:rPr>
                <w:sz w:val="24"/>
                <w:szCs w:val="24"/>
                <w:rtl w:val="0"/>
              </w:rPr>
              <w:t xml:space="preserve">Audrey est prête à animer la réflexion, revenir sur le portrait et ensuite un travail en sous-groupe pourrait être proposé pour aider à arriver à un positionnement commun. Un tableau pourrait être envoyé en avance et présenté ensuite au CA pour laisser plus de temps pour les discussions. </w:t>
            </w:r>
          </w:p>
          <w:p w:rsidR="00000000" w:rsidDel="00000000" w:rsidP="00000000" w:rsidRDefault="00000000" w:rsidRPr="00000000" w14:paraId="00000082">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83">
            <w:pPr>
              <w:spacing w:after="0" w:lineRule="auto"/>
              <w:ind w:left="0" w:firstLine="0"/>
              <w:rPr>
                <w:sz w:val="24"/>
                <w:szCs w:val="24"/>
              </w:rPr>
            </w:pPr>
            <w:r w:rsidDel="00000000" w:rsidR="00000000" w:rsidRPr="00000000">
              <w:rPr>
                <w:sz w:val="24"/>
                <w:szCs w:val="24"/>
                <w:rtl w:val="0"/>
              </w:rPr>
              <w:t xml:space="preserve">Le tableau pourrait être envoyé aux membres du CA afin qu’ils puissent mettre-à-jour les informations au besoin et puissent mettre en vert/jaune/rouge quant au niveau de préoccupation de leur région sur cette question au niveau régional et aussi au niveau national (si RQIIAC souhaite faire quelque chose, prendre une position et/ou faire des démarches auprès du MSSS). </w:t>
            </w:r>
          </w:p>
          <w:p w:rsidR="00000000" w:rsidDel="00000000" w:rsidP="00000000" w:rsidRDefault="00000000" w:rsidRPr="00000000" w14:paraId="00000084">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85">
            <w:pPr>
              <w:spacing w:after="0" w:lineRule="auto"/>
              <w:ind w:left="0" w:firstLine="0"/>
              <w:rPr>
                <w:sz w:val="24"/>
                <w:szCs w:val="24"/>
              </w:rPr>
            </w:pPr>
            <w:r w:rsidDel="00000000" w:rsidR="00000000" w:rsidRPr="00000000">
              <w:rPr>
                <w:sz w:val="24"/>
                <w:szCs w:val="24"/>
                <w:rtl w:val="0"/>
              </w:rPr>
              <w:t xml:space="preserve">Audrey mettra le tableau à jour et enverra le tout à Evelyne pour joindre ce suivi à l’envoi de la convocation pour le prochain CA.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ind w:left="360"/>
              <w:jc w:val="left"/>
              <w:rPr>
                <w:b w:val="1"/>
                <w:sz w:val="24"/>
                <w:szCs w:val="24"/>
              </w:rPr>
            </w:pPr>
            <w:r w:rsidDel="00000000" w:rsidR="00000000" w:rsidRPr="00000000">
              <w:rPr>
                <w:b w:val="1"/>
                <w:sz w:val="24"/>
                <w:szCs w:val="24"/>
                <w:rtl w:val="0"/>
              </w:rPr>
              <w:t xml:space="preserve"> 9)</w:t>
            </w:r>
          </w:p>
          <w:p w:rsidR="00000000" w:rsidDel="00000000" w:rsidP="00000000" w:rsidRDefault="00000000" w:rsidRPr="00000000" w14:paraId="00000087">
            <w:pPr>
              <w:spacing w:after="0" w:line="276" w:lineRule="auto"/>
              <w:ind w:left="36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lineRule="auto"/>
              <w:ind w:left="0" w:firstLine="0"/>
              <w:rPr>
                <w:b w:val="1"/>
                <w:sz w:val="24"/>
                <w:szCs w:val="24"/>
              </w:rPr>
            </w:pPr>
            <w:r w:rsidDel="00000000" w:rsidR="00000000" w:rsidRPr="00000000">
              <w:rPr>
                <w:b w:val="1"/>
                <w:sz w:val="24"/>
                <w:szCs w:val="24"/>
                <w:rtl w:val="0"/>
              </w:rPr>
              <w:t xml:space="preserve">Représentation (journée ARIMA)</w:t>
            </w:r>
          </w:p>
          <w:p w:rsidR="00000000" w:rsidDel="00000000" w:rsidP="00000000" w:rsidRDefault="00000000" w:rsidRPr="00000000" w14:paraId="00000089">
            <w:pPr>
              <w:spacing w:after="0" w:lineRule="auto"/>
              <w:ind w:left="0" w:firstLine="0"/>
              <w:rPr>
                <w:sz w:val="24"/>
                <w:szCs w:val="24"/>
              </w:rPr>
            </w:pPr>
            <w:r w:rsidDel="00000000" w:rsidR="00000000" w:rsidRPr="00000000">
              <w:rPr>
                <w:sz w:val="24"/>
                <w:szCs w:val="24"/>
                <w:rtl w:val="0"/>
              </w:rPr>
              <w:t xml:space="preserve">Cette journée se tiendra le 7 mars 2019 prochain. Evelyne y sera puisque le sujet est intéressant. La présence de Jocelyn pourrait être pertinente vu toute sa connaissance des travaux du regroupement. Jocelyn pourrait ensuite faire un retour sur les enjeux que cela soulève avec les travaux en cours. </w:t>
            </w:r>
          </w:p>
          <w:p w:rsidR="00000000" w:rsidDel="00000000" w:rsidP="00000000" w:rsidRDefault="00000000" w:rsidRPr="00000000" w14:paraId="0000008A">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8B">
            <w:pPr>
              <w:spacing w:after="0" w:lineRule="auto"/>
              <w:ind w:left="0" w:firstLine="0"/>
              <w:rPr>
                <w:sz w:val="24"/>
                <w:szCs w:val="24"/>
              </w:rPr>
            </w:pPr>
            <w:r w:rsidDel="00000000" w:rsidR="00000000" w:rsidRPr="00000000">
              <w:rPr>
                <w:sz w:val="24"/>
                <w:szCs w:val="24"/>
                <w:rtl w:val="0"/>
              </w:rPr>
              <w:t xml:space="preserve">Stéphanie fera le suivi avec Jocelyn pour voir s’il peut être présent lors de cette journée de réflexions.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jc w:val="center"/>
              <w:rPr>
                <w:b w:val="1"/>
                <w:sz w:val="24"/>
                <w:szCs w:val="24"/>
              </w:rPr>
            </w:pPr>
            <w:r w:rsidDel="00000000" w:rsidR="00000000" w:rsidRPr="00000000">
              <w:rPr>
                <w:b w:val="1"/>
                <w:sz w:val="24"/>
                <w:szCs w:val="24"/>
                <w:rtl w:val="0"/>
              </w:rPr>
              <w:t xml:space="preserve">10)</w:t>
            </w:r>
          </w:p>
          <w:p w:rsidR="00000000" w:rsidDel="00000000" w:rsidP="00000000" w:rsidRDefault="00000000" w:rsidRPr="00000000" w14:paraId="0000008D">
            <w:pPr>
              <w:widowControl w:val="0"/>
              <w:spacing w:after="0"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b w:val="1"/>
                <w:sz w:val="24"/>
                <w:szCs w:val="24"/>
              </w:rPr>
            </w:pPr>
            <w:r w:rsidDel="00000000" w:rsidR="00000000" w:rsidRPr="00000000">
              <w:rPr>
                <w:b w:val="1"/>
                <w:sz w:val="24"/>
                <w:szCs w:val="24"/>
                <w:rtl w:val="0"/>
              </w:rPr>
              <w:t xml:space="preserve">Divers</w:t>
            </w:r>
          </w:p>
          <w:p w:rsidR="00000000" w:rsidDel="00000000" w:rsidP="00000000" w:rsidRDefault="00000000" w:rsidRPr="00000000" w14:paraId="0000008F">
            <w:pPr>
              <w:widowControl w:val="0"/>
              <w:spacing w:after="0" w:line="240" w:lineRule="auto"/>
              <w:rPr>
                <w:sz w:val="24"/>
                <w:szCs w:val="24"/>
              </w:rPr>
            </w:pPr>
            <w:r w:rsidDel="00000000" w:rsidR="00000000" w:rsidRPr="00000000">
              <w:rPr>
                <w:sz w:val="24"/>
                <w:szCs w:val="24"/>
                <w:rtl w:val="0"/>
              </w:rPr>
              <w:t xml:space="preserve">Relativité salariale (à prévoir au CA de mars). </w:t>
            </w:r>
          </w:p>
          <w:p w:rsidR="00000000" w:rsidDel="00000000" w:rsidP="00000000" w:rsidRDefault="00000000" w:rsidRPr="00000000" w14:paraId="00000090">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91">
            <w:pPr>
              <w:widowControl w:val="0"/>
              <w:spacing w:after="0" w:line="240" w:lineRule="auto"/>
              <w:rPr>
                <w:sz w:val="24"/>
                <w:szCs w:val="24"/>
              </w:rPr>
            </w:pPr>
            <w:r w:rsidDel="00000000" w:rsidR="00000000" w:rsidRPr="00000000">
              <w:rPr>
                <w:sz w:val="24"/>
                <w:szCs w:val="24"/>
                <w:rtl w:val="0"/>
              </w:rPr>
              <w:t xml:space="preserve">Informations à aller chercher sur les impacts et détails de cette nouvelle. Mention que rapidement le RQIIAC a partagé la nouvelle sans prendre position ou vraiment comprendre les enjeux de la décision. Il faut encore que chacun contacte leur syndicat pour voir les effets qu’aura la nouvelle relativité salariale. </w:t>
            </w:r>
          </w:p>
          <w:p w:rsidR="00000000" w:rsidDel="00000000" w:rsidP="00000000" w:rsidRDefault="00000000" w:rsidRPr="00000000" w14:paraId="0000009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93">
            <w:pPr>
              <w:widowControl w:val="0"/>
              <w:spacing w:after="0" w:line="240" w:lineRule="auto"/>
              <w:rPr>
                <w:sz w:val="24"/>
                <w:szCs w:val="24"/>
              </w:rPr>
            </w:pPr>
            <w:r w:rsidDel="00000000" w:rsidR="00000000" w:rsidRPr="00000000">
              <w:rPr>
                <w:sz w:val="24"/>
                <w:szCs w:val="24"/>
                <w:rtl w:val="0"/>
              </w:rPr>
              <w:t xml:space="preserve">Discussions: </w:t>
            </w:r>
          </w:p>
          <w:p w:rsidR="00000000" w:rsidDel="00000000" w:rsidP="00000000" w:rsidRDefault="00000000" w:rsidRPr="00000000" w14:paraId="00000094">
            <w:pPr>
              <w:widowControl w:val="0"/>
              <w:numPr>
                <w:ilvl w:val="0"/>
                <w:numId w:val="10"/>
              </w:numPr>
              <w:spacing w:after="0" w:line="240" w:lineRule="auto"/>
              <w:ind w:left="720" w:hanging="360"/>
              <w:rPr>
                <w:sz w:val="24"/>
                <w:szCs w:val="24"/>
                <w:u w:val="none"/>
              </w:rPr>
            </w:pPr>
            <w:r w:rsidDel="00000000" w:rsidR="00000000" w:rsidRPr="00000000">
              <w:rPr>
                <w:sz w:val="24"/>
                <w:szCs w:val="24"/>
                <w:rtl w:val="0"/>
              </w:rPr>
              <w:t xml:space="preserve">Temps d’analyse sur cette question fut plutôt court </w:t>
            </w:r>
          </w:p>
          <w:p w:rsidR="00000000" w:rsidDel="00000000" w:rsidP="00000000" w:rsidRDefault="00000000" w:rsidRPr="00000000" w14:paraId="00000095">
            <w:pPr>
              <w:widowControl w:val="0"/>
              <w:numPr>
                <w:ilvl w:val="0"/>
                <w:numId w:val="10"/>
              </w:numPr>
              <w:spacing w:after="0" w:line="240" w:lineRule="auto"/>
              <w:ind w:left="720" w:hanging="360"/>
              <w:rPr>
                <w:sz w:val="24"/>
                <w:szCs w:val="24"/>
                <w:u w:val="none"/>
              </w:rPr>
            </w:pPr>
            <w:r w:rsidDel="00000000" w:rsidR="00000000" w:rsidRPr="00000000">
              <w:rPr>
                <w:sz w:val="24"/>
                <w:szCs w:val="24"/>
                <w:rtl w:val="0"/>
              </w:rPr>
              <w:t xml:space="preserve">Il va de soi qu’un partage d’informations ou de communiqués est normal sur les réseaux sociaux </w:t>
            </w:r>
          </w:p>
          <w:p w:rsidR="00000000" w:rsidDel="00000000" w:rsidP="00000000" w:rsidRDefault="00000000" w:rsidRPr="00000000" w14:paraId="00000096">
            <w:pPr>
              <w:widowControl w:val="0"/>
              <w:numPr>
                <w:ilvl w:val="0"/>
                <w:numId w:val="10"/>
              </w:numPr>
              <w:spacing w:after="0" w:line="240" w:lineRule="auto"/>
              <w:ind w:left="720" w:hanging="360"/>
              <w:rPr>
                <w:sz w:val="24"/>
                <w:szCs w:val="24"/>
                <w:u w:val="none"/>
              </w:rPr>
            </w:pPr>
            <w:r w:rsidDel="00000000" w:rsidR="00000000" w:rsidRPr="00000000">
              <w:rPr>
                <w:sz w:val="24"/>
                <w:szCs w:val="24"/>
                <w:rtl w:val="0"/>
              </w:rPr>
              <w:t xml:space="preserve">Besoin que les syndicats expliquent la portée de cette nouvelle </w:t>
            </w:r>
          </w:p>
          <w:p w:rsidR="00000000" w:rsidDel="00000000" w:rsidP="00000000" w:rsidRDefault="00000000" w:rsidRPr="00000000" w14:paraId="00000097">
            <w:pPr>
              <w:widowControl w:val="0"/>
              <w:numPr>
                <w:ilvl w:val="0"/>
                <w:numId w:val="10"/>
              </w:numPr>
              <w:spacing w:after="0" w:line="240" w:lineRule="auto"/>
              <w:ind w:left="720" w:hanging="360"/>
              <w:rPr>
                <w:sz w:val="24"/>
                <w:szCs w:val="24"/>
                <w:u w:val="none"/>
              </w:rPr>
            </w:pPr>
            <w:r w:rsidDel="00000000" w:rsidR="00000000" w:rsidRPr="00000000">
              <w:rPr>
                <w:sz w:val="24"/>
                <w:szCs w:val="24"/>
                <w:rtl w:val="0"/>
              </w:rPr>
              <w:t xml:space="preserve">Rôle du CA ou CE d’envoyer une communication à nos membres pour expliquer les distinctions en équité et relativité et dans quoi cette décision s’inscrit</w:t>
            </w:r>
          </w:p>
          <w:p w:rsidR="00000000" w:rsidDel="00000000" w:rsidP="00000000" w:rsidRDefault="00000000" w:rsidRPr="00000000" w14:paraId="00000098">
            <w:pPr>
              <w:widowControl w:val="0"/>
              <w:numPr>
                <w:ilvl w:val="0"/>
                <w:numId w:val="10"/>
              </w:numPr>
              <w:spacing w:after="0" w:line="240" w:lineRule="auto"/>
              <w:ind w:left="720" w:hanging="360"/>
              <w:rPr>
                <w:sz w:val="24"/>
                <w:szCs w:val="24"/>
                <w:u w:val="none"/>
              </w:rPr>
            </w:pPr>
            <w:r w:rsidDel="00000000" w:rsidR="00000000" w:rsidRPr="00000000">
              <w:rPr>
                <w:sz w:val="24"/>
                <w:szCs w:val="24"/>
                <w:rtl w:val="0"/>
              </w:rPr>
              <w:t xml:space="preserve">Invitation aux délégué.e.s d’aller chercher les informations à chacun des syndicats pour collecter l’information </w:t>
            </w:r>
          </w:p>
          <w:p w:rsidR="00000000" w:rsidDel="00000000" w:rsidP="00000000" w:rsidRDefault="00000000" w:rsidRPr="00000000" w14:paraId="00000099">
            <w:pPr>
              <w:widowControl w:val="0"/>
              <w:numPr>
                <w:ilvl w:val="0"/>
                <w:numId w:val="10"/>
              </w:numPr>
              <w:spacing w:after="0" w:line="240" w:lineRule="auto"/>
              <w:ind w:left="720" w:hanging="360"/>
              <w:rPr>
                <w:sz w:val="24"/>
                <w:szCs w:val="24"/>
                <w:u w:val="none"/>
              </w:rPr>
            </w:pPr>
            <w:r w:rsidDel="00000000" w:rsidR="00000000" w:rsidRPr="00000000">
              <w:rPr>
                <w:sz w:val="24"/>
                <w:szCs w:val="24"/>
                <w:rtl w:val="0"/>
              </w:rPr>
              <w:t xml:space="preserve">Besoin de voir comment chacun des administrateur.rice.s ont reçu la nouvelle et les enjeux possibles</w:t>
            </w:r>
          </w:p>
          <w:p w:rsidR="00000000" w:rsidDel="00000000" w:rsidP="00000000" w:rsidRDefault="00000000" w:rsidRPr="00000000" w14:paraId="0000009A">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jc w:val="center"/>
              <w:rPr>
                <w:b w:val="1"/>
                <w:sz w:val="24"/>
                <w:szCs w:val="24"/>
              </w:rPr>
            </w:pPr>
            <w:r w:rsidDel="00000000" w:rsidR="00000000" w:rsidRPr="00000000">
              <w:rPr>
                <w:b w:val="1"/>
                <w:sz w:val="24"/>
                <w:szCs w:val="24"/>
                <w:rtl w:val="0"/>
              </w:rPr>
              <w:t xml:space="preserve">11)</w:t>
            </w:r>
          </w:p>
          <w:p w:rsidR="00000000" w:rsidDel="00000000" w:rsidP="00000000" w:rsidRDefault="00000000" w:rsidRPr="00000000" w14:paraId="0000009C">
            <w:pPr>
              <w:widowControl w:val="0"/>
              <w:spacing w:after="0"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rPr>
                <w:b w:val="1"/>
                <w:sz w:val="24"/>
                <w:szCs w:val="24"/>
              </w:rPr>
            </w:pPr>
            <w:r w:rsidDel="00000000" w:rsidR="00000000" w:rsidRPr="00000000">
              <w:rPr>
                <w:b w:val="1"/>
                <w:sz w:val="24"/>
                <w:szCs w:val="24"/>
                <w:rtl w:val="0"/>
              </w:rPr>
              <w:t xml:space="preserve">Levée de la rencontre</w:t>
            </w:r>
          </w:p>
          <w:p w:rsidR="00000000" w:rsidDel="00000000" w:rsidP="00000000" w:rsidRDefault="00000000" w:rsidRPr="00000000" w14:paraId="0000009E">
            <w:pPr>
              <w:widowControl w:val="0"/>
              <w:spacing w:after="0" w:line="240" w:lineRule="auto"/>
              <w:rPr>
                <w:sz w:val="24"/>
                <w:szCs w:val="24"/>
              </w:rPr>
            </w:pPr>
            <w:r w:rsidDel="00000000" w:rsidR="00000000" w:rsidRPr="00000000">
              <w:rPr>
                <w:sz w:val="24"/>
                <w:szCs w:val="24"/>
                <w:rtl w:val="0"/>
              </w:rPr>
              <w:t xml:space="preserve">La rencontre se termine à 12h03. </w:t>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A1">
      <w:pPr>
        <w:ind w:left="0" w:firstLine="0"/>
        <w:rPr>
          <w:b w:val="1"/>
        </w:rPr>
      </w:pPr>
      <w:r w:rsidDel="00000000" w:rsidR="00000000" w:rsidRPr="00000000">
        <w:rPr>
          <w:b w:val="1"/>
          <w:rtl w:val="0"/>
        </w:rPr>
        <w:t xml:space="preserve">Préparation du CA de Mars </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Points pour ordre du jour 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Points pour informateur pré-CA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numPr>
                <w:ilvl w:val="0"/>
                <w:numId w:val="1"/>
              </w:numPr>
              <w:spacing w:after="0" w:line="240" w:lineRule="auto"/>
              <w:ind w:left="720" w:hanging="360"/>
              <w:rPr>
                <w:u w:val="none"/>
              </w:rPr>
            </w:pPr>
            <w:r w:rsidDel="00000000" w:rsidR="00000000" w:rsidRPr="00000000">
              <w:rPr>
                <w:rtl w:val="0"/>
              </w:rPr>
              <w:t xml:space="preserve">Analyse sommaire du recensement des effectifs (10 min.) (valider si d’autres éléments à ajouter)</w:t>
            </w:r>
          </w:p>
          <w:p w:rsidR="00000000" w:rsidDel="00000000" w:rsidP="00000000" w:rsidRDefault="00000000" w:rsidRPr="00000000" w14:paraId="000000A5">
            <w:pPr>
              <w:widowControl w:val="0"/>
              <w:numPr>
                <w:ilvl w:val="0"/>
                <w:numId w:val="1"/>
              </w:numPr>
              <w:spacing w:after="0" w:line="240" w:lineRule="auto"/>
              <w:ind w:left="720" w:hanging="360"/>
              <w:rPr>
                <w:u w:val="none"/>
              </w:rPr>
            </w:pPr>
            <w:r w:rsidDel="00000000" w:rsidR="00000000" w:rsidRPr="00000000">
              <w:rPr>
                <w:rtl w:val="0"/>
              </w:rPr>
              <w:t xml:space="preserve">Point pour déléguée en Estrie </w:t>
            </w:r>
          </w:p>
          <w:p w:rsidR="00000000" w:rsidDel="00000000" w:rsidP="00000000" w:rsidRDefault="00000000" w:rsidRPr="00000000" w14:paraId="000000A6">
            <w:pPr>
              <w:widowControl w:val="0"/>
              <w:numPr>
                <w:ilvl w:val="0"/>
                <w:numId w:val="1"/>
              </w:numPr>
              <w:spacing w:after="0" w:line="240" w:lineRule="auto"/>
              <w:ind w:left="720" w:hanging="360"/>
              <w:rPr>
                <w:u w:val="none"/>
              </w:rPr>
            </w:pPr>
            <w:r w:rsidDel="00000000" w:rsidR="00000000" w:rsidRPr="00000000">
              <w:rPr>
                <w:rtl w:val="0"/>
              </w:rPr>
              <w:t xml:space="preserve">Réflexion statistiques</w:t>
            </w:r>
          </w:p>
          <w:p w:rsidR="00000000" w:rsidDel="00000000" w:rsidP="00000000" w:rsidRDefault="00000000" w:rsidRPr="00000000" w14:paraId="000000A7">
            <w:pPr>
              <w:widowControl w:val="0"/>
              <w:numPr>
                <w:ilvl w:val="0"/>
                <w:numId w:val="1"/>
              </w:numPr>
              <w:spacing w:after="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Comité formation (30 minutes) – Échos et relance</w:t>
            </w:r>
          </w:p>
          <w:p w:rsidR="00000000" w:rsidDel="00000000" w:rsidP="00000000" w:rsidRDefault="00000000" w:rsidRPr="00000000" w14:paraId="000000A8">
            <w:pPr>
              <w:widowControl w:val="0"/>
              <w:numPr>
                <w:ilvl w:val="0"/>
                <w:numId w:val="1"/>
              </w:numPr>
              <w:spacing w:after="0" w:line="240" w:lineRule="auto"/>
              <w:ind w:left="720" w:hanging="360"/>
              <w:rPr>
                <w:u w:val="none"/>
              </w:rPr>
            </w:pPr>
            <w:r w:rsidDel="00000000" w:rsidR="00000000" w:rsidRPr="00000000">
              <w:rPr>
                <w:rtl w:val="0"/>
              </w:rPr>
              <w:t xml:space="preserve">Tournée des régions –</w:t>
            </w:r>
          </w:p>
          <w:p w:rsidR="00000000" w:rsidDel="00000000" w:rsidP="00000000" w:rsidRDefault="00000000" w:rsidRPr="00000000" w14:paraId="000000A9">
            <w:pPr>
              <w:widowControl w:val="0"/>
              <w:numPr>
                <w:ilvl w:val="1"/>
                <w:numId w:val="1"/>
              </w:numPr>
              <w:spacing w:after="0" w:line="240" w:lineRule="auto"/>
              <w:ind w:left="1440" w:hanging="360"/>
              <w:rPr>
                <w:u w:val="none"/>
              </w:rPr>
            </w:pPr>
            <w:r w:rsidDel="00000000" w:rsidR="00000000" w:rsidRPr="00000000">
              <w:rPr>
                <w:rtl w:val="0"/>
              </w:rPr>
              <w:t xml:space="preserve">échos savoir comment l’offre de formation sera utilisée ou si utile pour eux (30 min.)</w:t>
            </w:r>
          </w:p>
          <w:p w:rsidR="00000000" w:rsidDel="00000000" w:rsidP="00000000" w:rsidRDefault="00000000" w:rsidRPr="00000000" w14:paraId="000000AA">
            <w:pPr>
              <w:widowControl w:val="0"/>
              <w:numPr>
                <w:ilvl w:val="1"/>
                <w:numId w:val="1"/>
              </w:numPr>
              <w:spacing w:after="0" w:line="24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Voir ce qui a bougé? – animation à réfléchir (Jacinthe avec lien du CA de décembre (pots et fleurs)).</w:t>
            </w:r>
          </w:p>
          <w:p w:rsidR="00000000" w:rsidDel="00000000" w:rsidP="00000000" w:rsidRDefault="00000000" w:rsidRPr="00000000" w14:paraId="000000AB">
            <w:pPr>
              <w:widowControl w:val="0"/>
              <w:numPr>
                <w:ilvl w:val="0"/>
                <w:numId w:val="1"/>
              </w:numPr>
              <w:spacing w:after="0" w:line="240" w:lineRule="auto"/>
              <w:ind w:left="720" w:hanging="360"/>
              <w:rPr>
                <w:u w:val="none"/>
              </w:rPr>
            </w:pPr>
            <w:r w:rsidDel="00000000" w:rsidR="00000000" w:rsidRPr="00000000">
              <w:rPr>
                <w:rtl w:val="0"/>
              </w:rPr>
              <w:t xml:space="preserve">Suivis des travaux du Comité (carte heuristique) – si possible et prêt</w:t>
            </w:r>
          </w:p>
          <w:p w:rsidR="00000000" w:rsidDel="00000000" w:rsidP="00000000" w:rsidRDefault="00000000" w:rsidRPr="00000000" w14:paraId="000000AC">
            <w:pPr>
              <w:widowControl w:val="0"/>
              <w:numPr>
                <w:ilvl w:val="0"/>
                <w:numId w:val="1"/>
              </w:numPr>
              <w:spacing w:after="0" w:line="240" w:lineRule="auto"/>
              <w:ind w:left="720" w:hanging="360"/>
              <w:rPr>
                <w:u w:val="none"/>
              </w:rPr>
            </w:pPr>
            <w:r w:rsidDel="00000000" w:rsidR="00000000" w:rsidRPr="00000000">
              <w:rPr>
                <w:rtl w:val="0"/>
              </w:rPr>
              <w:t xml:space="preserve">Comité RQIIAC-enseignement</w:t>
            </w:r>
          </w:p>
          <w:p w:rsidR="00000000" w:rsidDel="00000000" w:rsidP="00000000" w:rsidRDefault="00000000" w:rsidRPr="00000000" w14:paraId="000000AD">
            <w:pPr>
              <w:widowControl w:val="0"/>
              <w:numPr>
                <w:ilvl w:val="1"/>
                <w:numId w:val="1"/>
              </w:numPr>
              <w:spacing w:after="0" w:line="240" w:lineRule="auto"/>
              <w:ind w:left="1440" w:hanging="360"/>
              <w:rPr>
                <w:u w:val="none"/>
              </w:rPr>
            </w:pPr>
            <w:r w:rsidDel="00000000" w:rsidR="00000000" w:rsidRPr="00000000">
              <w:rPr>
                <w:rtl w:val="0"/>
              </w:rPr>
              <w:t xml:space="preserve">Dévoilement des 4 lieux pour vidéo (20 minutes)</w:t>
            </w:r>
          </w:p>
          <w:p w:rsidR="00000000" w:rsidDel="00000000" w:rsidP="00000000" w:rsidRDefault="00000000" w:rsidRPr="00000000" w14:paraId="000000AE">
            <w:pPr>
              <w:widowControl w:val="0"/>
              <w:numPr>
                <w:ilvl w:val="0"/>
                <w:numId w:val="1"/>
              </w:numPr>
              <w:spacing w:after="0" w:line="240" w:lineRule="auto"/>
              <w:ind w:left="720" w:hanging="360"/>
              <w:rPr>
                <w:u w:val="none"/>
              </w:rPr>
            </w:pPr>
            <w:r w:rsidDel="00000000" w:rsidR="00000000" w:rsidRPr="00000000">
              <w:rPr>
                <w:rtl w:val="0"/>
              </w:rPr>
              <w:t xml:space="preserve">Démarche évaluative Chagnon (20 minutes)</w:t>
            </w:r>
          </w:p>
          <w:p w:rsidR="00000000" w:rsidDel="00000000" w:rsidP="00000000" w:rsidRDefault="00000000" w:rsidRPr="00000000" w14:paraId="000000AF">
            <w:pPr>
              <w:widowControl w:val="0"/>
              <w:numPr>
                <w:ilvl w:val="0"/>
                <w:numId w:val="1"/>
              </w:numPr>
              <w:spacing w:after="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Revue annuelle (20 minutes)</w:t>
            </w:r>
          </w:p>
          <w:p w:rsidR="00000000" w:rsidDel="00000000" w:rsidP="00000000" w:rsidRDefault="00000000" w:rsidRPr="00000000" w14:paraId="000000B0">
            <w:pPr>
              <w:widowControl w:val="0"/>
              <w:numPr>
                <w:ilvl w:val="1"/>
                <w:numId w:val="1"/>
              </w:numPr>
              <w:spacing w:after="0" w:line="240" w:lineRule="auto"/>
              <w:ind w:left="1440" w:hanging="360"/>
              <w:rPr>
                <w:u w:val="none"/>
              </w:rPr>
            </w:pPr>
            <w:r w:rsidDel="00000000" w:rsidR="00000000" w:rsidRPr="00000000">
              <w:rPr>
                <w:rtl w:val="0"/>
              </w:rPr>
              <w:t xml:space="preserve">Dépôt des lignes éditoriales et adoption</w:t>
            </w:r>
          </w:p>
          <w:p w:rsidR="00000000" w:rsidDel="00000000" w:rsidP="00000000" w:rsidRDefault="00000000" w:rsidRPr="00000000" w14:paraId="000000B1">
            <w:pPr>
              <w:widowControl w:val="0"/>
              <w:numPr>
                <w:ilvl w:val="1"/>
                <w:numId w:val="1"/>
              </w:numPr>
              <w:spacing w:after="0" w:line="240" w:lineRule="auto"/>
              <w:ind w:left="1440" w:hanging="360"/>
              <w:rPr>
                <w:u w:val="none"/>
              </w:rPr>
            </w:pPr>
            <w:r w:rsidDel="00000000" w:rsidR="00000000" w:rsidRPr="00000000">
              <w:rPr>
                <w:rtl w:val="0"/>
              </w:rPr>
              <w:t xml:space="preserve">Mobilisation des membres</w:t>
            </w:r>
          </w:p>
          <w:p w:rsidR="00000000" w:rsidDel="00000000" w:rsidP="00000000" w:rsidRDefault="00000000" w:rsidRPr="00000000" w14:paraId="000000B2">
            <w:pPr>
              <w:widowControl w:val="0"/>
              <w:numPr>
                <w:ilvl w:val="0"/>
                <w:numId w:val="1"/>
              </w:numPr>
              <w:spacing w:after="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Finances – États financiers (10 min.)</w:t>
            </w:r>
          </w:p>
          <w:p w:rsidR="00000000" w:rsidDel="00000000" w:rsidP="00000000" w:rsidRDefault="00000000" w:rsidRPr="00000000" w14:paraId="000000B3">
            <w:pPr>
              <w:widowControl w:val="0"/>
              <w:numPr>
                <w:ilvl w:val="0"/>
                <w:numId w:val="1"/>
              </w:numPr>
              <w:spacing w:after="0" w:line="240" w:lineRule="auto"/>
              <w:ind w:left="720" w:hanging="360"/>
              <w:rPr>
                <w:u w:val="none"/>
              </w:rPr>
            </w:pPr>
            <w:r w:rsidDel="00000000" w:rsidR="00000000" w:rsidRPr="00000000">
              <w:rPr>
                <w:rtl w:val="0"/>
              </w:rPr>
              <w:t xml:space="preserve">Guide de soutien professionnel (20 minutes) – valider avec Véronique et Colette</w:t>
            </w:r>
          </w:p>
          <w:p w:rsidR="00000000" w:rsidDel="00000000" w:rsidP="00000000" w:rsidRDefault="00000000" w:rsidRPr="00000000" w14:paraId="000000B4">
            <w:pPr>
              <w:widowControl w:val="0"/>
              <w:numPr>
                <w:ilvl w:val="1"/>
                <w:numId w:val="1"/>
              </w:numPr>
              <w:spacing w:after="0" w:line="240" w:lineRule="auto"/>
              <w:ind w:left="1440" w:hanging="360"/>
              <w:rPr>
                <w:u w:val="none"/>
              </w:rPr>
            </w:pPr>
            <w:r w:rsidDel="00000000" w:rsidR="00000000" w:rsidRPr="00000000">
              <w:rPr>
                <w:rtl w:val="0"/>
              </w:rPr>
              <w:t xml:space="preserve">Diffusion du guide</w:t>
            </w:r>
          </w:p>
          <w:p w:rsidR="00000000" w:rsidDel="00000000" w:rsidP="00000000" w:rsidRDefault="00000000" w:rsidRPr="00000000" w14:paraId="000000B5">
            <w:pPr>
              <w:widowControl w:val="0"/>
              <w:numPr>
                <w:ilvl w:val="1"/>
                <w:numId w:val="1"/>
              </w:numPr>
              <w:spacing w:after="0" w:line="240" w:lineRule="auto"/>
              <w:ind w:left="1440" w:hanging="360"/>
              <w:rPr>
                <w:u w:val="none"/>
              </w:rPr>
            </w:pPr>
            <w:r w:rsidDel="00000000" w:rsidR="00000000" w:rsidRPr="00000000">
              <w:rPr>
                <w:rtl w:val="0"/>
              </w:rPr>
              <w:t xml:space="preserve">Activités associées à la diffusion</w:t>
            </w:r>
          </w:p>
          <w:p w:rsidR="00000000" w:rsidDel="00000000" w:rsidP="00000000" w:rsidRDefault="00000000" w:rsidRPr="00000000" w14:paraId="000000B6">
            <w:pPr>
              <w:widowControl w:val="0"/>
              <w:numPr>
                <w:ilvl w:val="1"/>
                <w:numId w:val="1"/>
              </w:numPr>
              <w:spacing w:after="0" w:line="240" w:lineRule="auto"/>
              <w:ind w:left="1440" w:hanging="360"/>
              <w:rPr>
                <w:u w:val="none"/>
              </w:rPr>
            </w:pPr>
            <w:r w:rsidDel="00000000" w:rsidR="00000000" w:rsidRPr="00000000">
              <w:rPr>
                <w:rtl w:val="0"/>
              </w:rPr>
              <w:t xml:space="preserve">Communauté de pratiques – coordonnateurs professionnels</w:t>
            </w:r>
          </w:p>
          <w:p w:rsidR="00000000" w:rsidDel="00000000" w:rsidP="00000000" w:rsidRDefault="00000000" w:rsidRPr="00000000" w14:paraId="000000B7">
            <w:pPr>
              <w:widowControl w:val="0"/>
              <w:numPr>
                <w:ilvl w:val="0"/>
                <w:numId w:val="1"/>
              </w:numPr>
              <w:spacing w:after="0" w:line="240" w:lineRule="auto"/>
              <w:ind w:left="720" w:hanging="360"/>
              <w:rPr>
                <w:u w:val="none"/>
              </w:rPr>
            </w:pPr>
            <w:r w:rsidDel="00000000" w:rsidR="00000000" w:rsidRPr="00000000">
              <w:rPr>
                <w:rtl w:val="0"/>
              </w:rPr>
              <w:t xml:space="preserve">Comité international (15-20 min.)</w:t>
            </w:r>
          </w:p>
          <w:p w:rsidR="00000000" w:rsidDel="00000000" w:rsidP="00000000" w:rsidRDefault="00000000" w:rsidRPr="00000000" w14:paraId="000000B8">
            <w:pPr>
              <w:widowControl w:val="0"/>
              <w:numPr>
                <w:ilvl w:val="0"/>
                <w:numId w:val="1"/>
              </w:numPr>
              <w:spacing w:after="0" w:line="240" w:lineRule="auto"/>
              <w:ind w:left="720" w:hanging="360"/>
              <w:rPr>
                <w:u w:val="none"/>
              </w:rPr>
            </w:pPr>
            <w:r w:rsidDel="00000000" w:rsidR="00000000" w:rsidRPr="00000000">
              <w:rPr>
                <w:rtl w:val="0"/>
              </w:rPr>
              <w:t xml:space="preserve">Comité communication (valider avec Véronique)</w:t>
            </w:r>
          </w:p>
          <w:p w:rsidR="00000000" w:rsidDel="00000000" w:rsidP="00000000" w:rsidRDefault="00000000" w:rsidRPr="00000000" w14:paraId="000000B9">
            <w:pPr>
              <w:widowControl w:val="0"/>
              <w:numPr>
                <w:ilvl w:val="1"/>
                <w:numId w:val="1"/>
              </w:numPr>
              <w:spacing w:after="0" w:line="276" w:lineRule="auto"/>
              <w:ind w:left="1440" w:hanging="360"/>
              <w:rPr>
                <w:u w:val="none"/>
              </w:rPr>
            </w:pPr>
            <w:r w:rsidDel="00000000" w:rsidR="00000000" w:rsidRPr="00000000">
              <w:rPr>
                <w:rtl w:val="0"/>
              </w:rPr>
              <w:t xml:space="preserve">P</w:t>
            </w:r>
            <w:r w:rsidDel="00000000" w:rsidR="00000000" w:rsidRPr="00000000">
              <w:rPr>
                <w:rtl w:val="0"/>
              </w:rPr>
              <w:t xml:space="preserve">lan de communication</w:t>
            </w:r>
          </w:p>
          <w:p w:rsidR="00000000" w:rsidDel="00000000" w:rsidP="00000000" w:rsidRDefault="00000000" w:rsidRPr="00000000" w14:paraId="000000BA">
            <w:pPr>
              <w:widowControl w:val="0"/>
              <w:numPr>
                <w:ilvl w:val="0"/>
                <w:numId w:val="1"/>
              </w:numPr>
              <w:spacing w:after="0" w:line="240" w:lineRule="auto"/>
              <w:ind w:left="720" w:hanging="360"/>
              <w:rPr>
                <w:u w:val="none"/>
              </w:rPr>
            </w:pPr>
            <w:r w:rsidDel="00000000" w:rsidR="00000000" w:rsidRPr="00000000">
              <w:rPr>
                <w:rtl w:val="0"/>
              </w:rPr>
              <w:t xml:space="preserve">Comité cadre de référence (20 min.)</w:t>
            </w:r>
          </w:p>
          <w:p w:rsidR="00000000" w:rsidDel="00000000" w:rsidP="00000000" w:rsidRDefault="00000000" w:rsidRPr="00000000" w14:paraId="000000BB">
            <w:pPr>
              <w:widowControl w:val="0"/>
              <w:numPr>
                <w:ilvl w:val="1"/>
                <w:numId w:val="1"/>
              </w:numPr>
              <w:spacing w:after="0" w:line="240" w:lineRule="auto"/>
              <w:ind w:left="1440" w:hanging="360"/>
              <w:rPr>
                <w:u w:val="none"/>
              </w:rPr>
            </w:pPr>
            <w:r w:rsidDel="00000000" w:rsidR="00000000" w:rsidRPr="00000000">
              <w:rPr>
                <w:rtl w:val="0"/>
              </w:rPr>
              <w:t xml:space="preserve">Résolution à entériner</w:t>
            </w:r>
          </w:p>
          <w:p w:rsidR="00000000" w:rsidDel="00000000" w:rsidP="00000000" w:rsidRDefault="00000000" w:rsidRPr="00000000" w14:paraId="000000BC">
            <w:pPr>
              <w:widowControl w:val="0"/>
              <w:numPr>
                <w:ilvl w:val="1"/>
                <w:numId w:val="1"/>
              </w:numPr>
              <w:spacing w:after="0" w:line="240" w:lineRule="auto"/>
              <w:ind w:left="1440" w:hanging="360"/>
              <w:rPr>
                <w:u w:val="none"/>
              </w:rPr>
            </w:pPr>
            <w:r w:rsidDel="00000000" w:rsidR="00000000" w:rsidRPr="00000000">
              <w:rPr>
                <w:rtl w:val="0"/>
              </w:rPr>
              <w:t xml:space="preserve">Suivis</w:t>
            </w:r>
          </w:p>
          <w:p w:rsidR="00000000" w:rsidDel="00000000" w:rsidP="00000000" w:rsidRDefault="00000000" w:rsidRPr="00000000" w14:paraId="000000BD">
            <w:pPr>
              <w:widowControl w:val="0"/>
              <w:numPr>
                <w:ilvl w:val="0"/>
                <w:numId w:val="1"/>
              </w:numPr>
              <w:spacing w:after="0" w:line="240" w:lineRule="auto"/>
              <w:ind w:left="720" w:hanging="360"/>
              <w:rPr>
                <w:u w:val="none"/>
              </w:rPr>
            </w:pPr>
            <w:r w:rsidDel="00000000" w:rsidR="00000000" w:rsidRPr="00000000">
              <w:rPr>
                <w:rtl w:val="0"/>
              </w:rPr>
              <w:t xml:space="preserve">TIC (20 minutes – à confirmer)</w:t>
            </w:r>
          </w:p>
          <w:p w:rsidR="00000000" w:rsidDel="00000000" w:rsidP="00000000" w:rsidRDefault="00000000" w:rsidRPr="00000000" w14:paraId="000000BE">
            <w:pPr>
              <w:widowControl w:val="0"/>
              <w:numPr>
                <w:ilvl w:val="0"/>
                <w:numId w:val="1"/>
              </w:numPr>
              <w:spacing w:after="0" w:line="240" w:lineRule="auto"/>
              <w:ind w:left="720" w:hanging="360"/>
              <w:rPr>
                <w:u w:val="none"/>
              </w:rPr>
            </w:pPr>
            <w:r w:rsidDel="00000000" w:rsidR="00000000" w:rsidRPr="00000000">
              <w:rPr>
                <w:rtl w:val="0"/>
              </w:rPr>
              <w:t xml:space="preserve">TOPO Journée d’échanges (10 min.)</w:t>
            </w:r>
          </w:p>
          <w:p w:rsidR="00000000" w:rsidDel="00000000" w:rsidP="00000000" w:rsidRDefault="00000000" w:rsidRPr="00000000" w14:paraId="000000BF">
            <w:pPr>
              <w:widowControl w:val="0"/>
              <w:numPr>
                <w:ilvl w:val="0"/>
                <w:numId w:val="1"/>
              </w:numPr>
              <w:spacing w:after="0" w:line="240" w:lineRule="auto"/>
              <w:ind w:left="720" w:hanging="360"/>
              <w:rPr>
                <w:u w:val="none"/>
              </w:rPr>
            </w:pPr>
            <w:r w:rsidDel="00000000" w:rsidR="00000000" w:rsidRPr="00000000">
              <w:rPr>
                <w:rtl w:val="0"/>
              </w:rPr>
              <w:t xml:space="preserve">Dépôt thème colloque 2020 (30 min.)</w:t>
            </w:r>
          </w:p>
          <w:p w:rsidR="00000000" w:rsidDel="00000000" w:rsidP="00000000" w:rsidRDefault="00000000" w:rsidRPr="00000000" w14:paraId="000000C0">
            <w:pPr>
              <w:widowControl w:val="0"/>
              <w:numPr>
                <w:ilvl w:val="0"/>
                <w:numId w:val="1"/>
              </w:numPr>
              <w:spacing w:after="0" w:line="240" w:lineRule="auto"/>
              <w:ind w:left="720" w:hanging="360"/>
              <w:rPr>
                <w:u w:val="none"/>
              </w:rPr>
            </w:pPr>
            <w:r w:rsidDel="00000000" w:rsidR="00000000" w:rsidRPr="00000000">
              <w:rPr>
                <w:rtl w:val="0"/>
              </w:rPr>
              <w:t xml:space="preserve">Relativité salariale (30 min.)</w:t>
            </w:r>
          </w:p>
          <w:p w:rsidR="00000000" w:rsidDel="00000000" w:rsidP="00000000" w:rsidRDefault="00000000" w:rsidRPr="00000000" w14:paraId="000000C1">
            <w:pPr>
              <w:widowControl w:val="0"/>
              <w:numPr>
                <w:ilvl w:val="0"/>
                <w:numId w:val="1"/>
              </w:numPr>
              <w:spacing w:after="0" w:line="240" w:lineRule="auto"/>
              <w:ind w:left="720" w:hanging="360"/>
              <w:rPr>
                <w:u w:val="none"/>
              </w:rPr>
            </w:pPr>
            <w:r w:rsidDel="00000000" w:rsidR="00000000" w:rsidRPr="00000000">
              <w:rPr>
                <w:rtl w:val="0"/>
              </w:rPr>
              <w:t xml:space="preserve">Rapport du registraire (10 min.)</w:t>
            </w:r>
          </w:p>
          <w:p w:rsidR="00000000" w:rsidDel="00000000" w:rsidP="00000000" w:rsidRDefault="00000000" w:rsidRPr="00000000" w14:paraId="000000C2">
            <w:pPr>
              <w:widowControl w:val="0"/>
              <w:numPr>
                <w:ilvl w:val="0"/>
                <w:numId w:val="1"/>
              </w:numPr>
              <w:spacing w:after="0" w:line="240" w:lineRule="auto"/>
              <w:ind w:left="720" w:hanging="360"/>
              <w:rPr>
                <w:u w:val="none"/>
              </w:rPr>
            </w:pPr>
            <w:r w:rsidDel="00000000" w:rsidR="00000000" w:rsidRPr="00000000">
              <w:rPr>
                <w:rtl w:val="0"/>
              </w:rPr>
              <w:t xml:space="preserve">AGA  (30 min.)</w:t>
            </w:r>
          </w:p>
          <w:p w:rsidR="00000000" w:rsidDel="00000000" w:rsidP="00000000" w:rsidRDefault="00000000" w:rsidRPr="00000000" w14:paraId="000000C3">
            <w:pPr>
              <w:widowControl w:val="0"/>
              <w:numPr>
                <w:ilvl w:val="1"/>
                <w:numId w:val="1"/>
              </w:numPr>
              <w:spacing w:after="0" w:line="240" w:lineRule="auto"/>
              <w:ind w:left="1440" w:hanging="360"/>
              <w:rPr>
                <w:u w:val="none"/>
              </w:rPr>
            </w:pPr>
            <w:r w:rsidDel="00000000" w:rsidR="00000000" w:rsidRPr="00000000">
              <w:rPr>
                <w:rtl w:val="0"/>
              </w:rPr>
              <w:t xml:space="preserve">Élection des délégués</w:t>
            </w:r>
          </w:p>
          <w:p w:rsidR="00000000" w:rsidDel="00000000" w:rsidP="00000000" w:rsidRDefault="00000000" w:rsidRPr="00000000" w14:paraId="000000C4">
            <w:pPr>
              <w:widowControl w:val="0"/>
              <w:numPr>
                <w:ilvl w:val="1"/>
                <w:numId w:val="1"/>
              </w:numPr>
              <w:spacing w:after="0" w:line="240" w:lineRule="auto"/>
              <w:ind w:left="1440" w:hanging="360"/>
              <w:rPr>
                <w:u w:val="none"/>
              </w:rPr>
            </w:pPr>
            <w:r w:rsidDel="00000000" w:rsidR="00000000" w:rsidRPr="00000000">
              <w:rPr>
                <w:rtl w:val="0"/>
              </w:rPr>
              <w:t xml:space="preserve">Appel à la contribution pour rédaction rapport d’activités</w:t>
            </w:r>
          </w:p>
          <w:p w:rsidR="00000000" w:rsidDel="00000000" w:rsidP="00000000" w:rsidRDefault="00000000" w:rsidRPr="00000000" w14:paraId="000000C5">
            <w:pPr>
              <w:widowControl w:val="0"/>
              <w:numPr>
                <w:ilvl w:val="0"/>
                <w:numId w:val="1"/>
              </w:numPr>
              <w:spacing w:after="0" w:line="240" w:lineRule="auto"/>
              <w:ind w:left="720" w:hanging="360"/>
              <w:rPr>
                <w:u w:val="none"/>
              </w:rPr>
            </w:pPr>
            <w:r w:rsidDel="00000000" w:rsidR="00000000" w:rsidRPr="00000000">
              <w:rPr>
                <w:rtl w:val="0"/>
              </w:rPr>
              <w:t xml:space="preserve">Couleurs des membres du 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8"/>
              </w:numPr>
              <w:spacing w:after="0" w:line="240" w:lineRule="auto"/>
              <w:ind w:left="720" w:hanging="360"/>
              <w:rPr>
                <w:u w:val="none"/>
              </w:rPr>
            </w:pPr>
            <w:r w:rsidDel="00000000" w:rsidR="00000000" w:rsidRPr="00000000">
              <w:rPr>
                <w:rtl w:val="0"/>
              </w:rPr>
              <w:t xml:space="preserve">Suivi RH – résumé de la première rencontre (Suzie)</w:t>
            </w:r>
          </w:p>
          <w:p w:rsidR="00000000" w:rsidDel="00000000" w:rsidP="00000000" w:rsidRDefault="00000000" w:rsidRPr="00000000" w14:paraId="000000C7">
            <w:pPr>
              <w:widowControl w:val="0"/>
              <w:numPr>
                <w:ilvl w:val="0"/>
                <w:numId w:val="8"/>
              </w:numPr>
              <w:spacing w:after="0" w:line="240" w:lineRule="auto"/>
              <w:ind w:left="720" w:hanging="360"/>
              <w:rPr>
                <w:u w:val="non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Information recensement des effectifs (Suzie) – feuille analyse sommaire</w:t>
            </w:r>
          </w:p>
          <w:p w:rsidR="00000000" w:rsidDel="00000000" w:rsidP="00000000" w:rsidRDefault="00000000" w:rsidRPr="00000000" w14:paraId="000000C8">
            <w:pPr>
              <w:widowControl w:val="0"/>
              <w:numPr>
                <w:ilvl w:val="0"/>
                <w:numId w:val="8"/>
              </w:numPr>
              <w:spacing w:after="0" w:line="240" w:lineRule="auto"/>
              <w:ind w:left="720" w:hanging="360"/>
              <w:rPr>
                <w:u w:val="non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Suivis des comités (Suzie)</w:t>
            </w:r>
          </w:p>
          <w:p w:rsidR="00000000" w:rsidDel="00000000" w:rsidP="00000000" w:rsidRDefault="00000000" w:rsidRPr="00000000" w14:paraId="000000C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Comité séminaire des gestionnaires (Nathalie) </w:t>
            </w:r>
          </w:p>
        </w:tc>
      </w:tr>
    </w:tbl>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ind w:left="0" w:firstLine="0"/>
        <w:rPr>
          <w:b w:val="1"/>
        </w:rPr>
      </w:pPr>
      <w:r w:rsidDel="00000000" w:rsidR="00000000" w:rsidRPr="00000000">
        <w:rPr>
          <w:b w:val="1"/>
          <w:rtl w:val="0"/>
        </w:rPr>
        <w:t xml:space="preserve">Suivis à faire </w:t>
      </w:r>
    </w:p>
    <w:p w:rsidR="00000000" w:rsidDel="00000000" w:rsidP="00000000" w:rsidRDefault="00000000" w:rsidRPr="00000000" w14:paraId="000000CC">
      <w:pPr>
        <w:numPr>
          <w:ilvl w:val="0"/>
          <w:numId w:val="2"/>
        </w:numPr>
        <w:spacing w:after="0" w:afterAutospacing="0"/>
        <w:ind w:left="720" w:hanging="360"/>
        <w:rPr>
          <w:u w:val="none"/>
        </w:rPr>
      </w:pPr>
      <w:r w:rsidDel="00000000" w:rsidR="00000000" w:rsidRPr="00000000">
        <w:rPr>
          <w:rtl w:val="0"/>
        </w:rPr>
        <w:t xml:space="preserve">Avant point tournée des régions, présentation du recensement des effectifs</w:t>
      </w:r>
    </w:p>
    <w:p w:rsidR="00000000" w:rsidDel="00000000" w:rsidP="00000000" w:rsidRDefault="00000000" w:rsidRPr="00000000" w14:paraId="000000CD">
      <w:pPr>
        <w:numPr>
          <w:ilvl w:val="0"/>
          <w:numId w:val="2"/>
        </w:numPr>
        <w:spacing w:after="0" w:afterAutospacing="0"/>
        <w:ind w:left="720" w:hanging="360"/>
        <w:rPr>
          <w:u w:val="none"/>
        </w:rPr>
      </w:pPr>
      <w:r w:rsidDel="00000000" w:rsidR="00000000" w:rsidRPr="00000000">
        <w:rPr>
          <w:rtl w:val="0"/>
        </w:rPr>
        <w:t xml:space="preserve">Mention que les résultats du recensement des effectifs ne sont pas dans le rapport d’activités puisqu’il est possible que ces données ne soient pas à diffuser à tous (ex: baîlleur de fonds)</w:t>
      </w:r>
    </w:p>
    <w:p w:rsidR="00000000" w:rsidDel="00000000" w:rsidP="00000000" w:rsidRDefault="00000000" w:rsidRPr="00000000" w14:paraId="000000CE">
      <w:pPr>
        <w:numPr>
          <w:ilvl w:val="0"/>
          <w:numId w:val="2"/>
        </w:numPr>
        <w:spacing w:after="0" w:afterAutospacing="0"/>
        <w:ind w:left="720" w:hanging="360"/>
        <w:rPr>
          <w:u w:val="none"/>
        </w:rPr>
      </w:pPr>
      <w:r w:rsidDel="00000000" w:rsidR="00000000" w:rsidRPr="00000000">
        <w:rPr>
          <w:rtl w:val="0"/>
        </w:rPr>
        <w:t xml:space="preserve">Carte heuristique pour CA de septembre</w:t>
      </w:r>
    </w:p>
    <w:p w:rsidR="00000000" w:rsidDel="00000000" w:rsidP="00000000" w:rsidRDefault="00000000" w:rsidRPr="00000000" w14:paraId="000000CF">
      <w:pPr>
        <w:numPr>
          <w:ilvl w:val="0"/>
          <w:numId w:val="2"/>
        </w:numPr>
        <w:spacing w:after="0" w:afterAutospacing="0"/>
        <w:ind w:left="720" w:hanging="360"/>
        <w:rPr>
          <w:u w:val="none"/>
        </w:rPr>
      </w:pPr>
      <w:r w:rsidDel="00000000" w:rsidR="00000000" w:rsidRPr="00000000">
        <w:rPr>
          <w:rtl w:val="0"/>
        </w:rPr>
        <w:t xml:space="preserve">Jacinthe va faire des recherches à savoir si besoin d’un point pour le Comité international</w:t>
      </w:r>
    </w:p>
    <w:p w:rsidR="00000000" w:rsidDel="00000000" w:rsidP="00000000" w:rsidRDefault="00000000" w:rsidRPr="00000000" w14:paraId="000000D0">
      <w:pPr>
        <w:numPr>
          <w:ilvl w:val="0"/>
          <w:numId w:val="2"/>
        </w:numPr>
        <w:spacing w:after="0" w:afterAutospacing="0"/>
        <w:ind w:left="720" w:hanging="360"/>
        <w:rPr>
          <w:u w:val="none"/>
        </w:rPr>
      </w:pPr>
      <w:r w:rsidDel="00000000" w:rsidR="00000000" w:rsidRPr="00000000">
        <w:rPr>
          <w:rtl w:val="0"/>
        </w:rPr>
        <w:t xml:space="preserve">Rappel pour mise-à-jour des coordonnées des gestionnaires – drive de Geneviève et voir à l’envoi du tableau lors de la convocation au CA (Evelyne)</w:t>
      </w:r>
    </w:p>
    <w:p w:rsidR="00000000" w:rsidDel="00000000" w:rsidP="00000000" w:rsidRDefault="00000000" w:rsidRPr="00000000" w14:paraId="000000D1">
      <w:pPr>
        <w:numPr>
          <w:ilvl w:val="0"/>
          <w:numId w:val="2"/>
        </w:numPr>
        <w:spacing w:after="0" w:afterAutospacing="0"/>
        <w:ind w:left="720" w:hanging="360"/>
        <w:rPr>
          <w:u w:val="none"/>
        </w:rPr>
      </w:pPr>
      <w:r w:rsidDel="00000000" w:rsidR="00000000" w:rsidRPr="00000000">
        <w:rPr>
          <w:rtl w:val="0"/>
        </w:rPr>
        <w:t xml:space="preserve">Envoi tableau sur l’enjeu des statistiques aux membres du CA lors de la convocation pour leur préparation </w:t>
      </w:r>
    </w:p>
    <w:p w:rsidR="00000000" w:rsidDel="00000000" w:rsidP="00000000" w:rsidRDefault="00000000" w:rsidRPr="00000000" w14:paraId="000000D2">
      <w:pPr>
        <w:numPr>
          <w:ilvl w:val="0"/>
          <w:numId w:val="2"/>
        </w:numPr>
        <w:spacing w:after="0" w:afterAutospacing="0"/>
        <w:ind w:left="720" w:hanging="360"/>
        <w:rPr>
          <w:u w:val="none"/>
        </w:rPr>
      </w:pPr>
      <w:r w:rsidDel="00000000" w:rsidR="00000000" w:rsidRPr="00000000">
        <w:rPr>
          <w:rtl w:val="0"/>
        </w:rPr>
        <w:t xml:space="preserve">Rappel du suivi des travaux des syndicats locaux et nationaux sur la question de la relativité salariale</w:t>
      </w:r>
    </w:p>
    <w:p w:rsidR="00000000" w:rsidDel="00000000" w:rsidP="00000000" w:rsidRDefault="00000000" w:rsidRPr="00000000" w14:paraId="000000D3">
      <w:pPr>
        <w:numPr>
          <w:ilvl w:val="0"/>
          <w:numId w:val="2"/>
        </w:numPr>
        <w:ind w:left="720" w:hanging="360"/>
        <w:rPr>
          <w:u w:val="none"/>
        </w:rPr>
      </w:pPr>
      <w:r w:rsidDel="00000000" w:rsidR="00000000" w:rsidRPr="00000000">
        <w:rPr>
          <w:rtl w:val="0"/>
        </w:rPr>
        <w:t xml:space="preserve">Suivi recensement des effectifs, est-ce qu’on le fait chaque année? Cela reste à voir lors d’un prochain CA.</w:t>
      </w:r>
    </w:p>
    <w:p w:rsidR="00000000" w:rsidDel="00000000" w:rsidP="00000000" w:rsidRDefault="00000000" w:rsidRPr="00000000" w14:paraId="000000D4">
      <w:pPr>
        <w:ind w:left="0" w:firstLine="0"/>
        <w:rPr/>
      </w:pPr>
      <w:r w:rsidDel="00000000" w:rsidR="00000000" w:rsidRPr="00000000">
        <w:rPr>
          <w:rtl w:val="0"/>
        </w:rPr>
      </w:r>
    </w:p>
    <w:sectPr>
      <w:headerReference r:id="rId6" w:type="default"/>
      <w:headerReference r:id="rId7" w:type="first"/>
      <w:footerReference r:id="rId8" w:type="first"/>
      <w:pgSz w:h="11906" w:w="16838"/>
      <w:pgMar w:bottom="1440.0000000000002" w:top="1440.0000000000002"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widowControl w:val="0"/>
      <w:spacing w:after="0" w:line="240" w:lineRule="auto"/>
      <w:jc w:val="center"/>
      <w:rPr>
        <w:sz w:val="24"/>
        <w:szCs w:val="24"/>
      </w:rPr>
    </w:pPr>
    <w:r w:rsidDel="00000000" w:rsidR="00000000" w:rsidRPr="00000000">
      <w:rPr>
        <w:rtl w:val="0"/>
      </w:rPr>
    </w:r>
  </w:p>
  <w:p w:rsidR="00000000" w:rsidDel="00000000" w:rsidP="00000000" w:rsidRDefault="00000000" w:rsidRPr="00000000" w14:paraId="000000D6">
    <w:pPr>
      <w:ind w:left="0" w:firstLine="0"/>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ind w:left="18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419100</wp:posOffset>
          </wp:positionV>
          <wp:extent cx="3162300" cy="1019727"/>
          <wp:effectExtent b="0" l="0" r="0" t="0"/>
          <wp:wrapNone/>
          <wp:docPr descr="https://lh5.googleusercontent.com/QakslNAs0SxRMRZXRi1h1Z3BovRLO5TP1y8e3xdEAHrGx3fDBAxaM3yfHNJo9mOj0et5Ia1Hgm-gbklV_-PusA5ybVuUctgXvCb7h686h21uX4fk_N50-dQVtsewqcwIMSFhhflBErC4wfKNrQ" id="1" name="image1.png"/>
          <a:graphic>
            <a:graphicData uri="http://schemas.openxmlformats.org/drawingml/2006/picture">
              <pic:pic>
                <pic:nvPicPr>
                  <pic:cNvPr descr="https://lh5.googleusercontent.com/QakslNAs0SxRMRZXRi1h1Z3BovRLO5TP1y8e3xdEAHrGx3fDBAxaM3yfHNJo9mOj0et5Ia1Hgm-gbklV_-PusA5ybVuUctgXvCb7h686h21uX4fk_N50-dQVtsewqcwIMSFhhflBErC4wfKNrQ" id="0" name="image1.png"/>
                  <pic:cNvPicPr preferRelativeResize="0"/>
                </pic:nvPicPr>
                <pic:blipFill>
                  <a:blip r:embed="rId1"/>
                  <a:srcRect b="0" l="0" r="0" t="0"/>
                  <a:stretch>
                    <a:fillRect/>
                  </a:stretch>
                </pic:blipFill>
                <pic:spPr>
                  <a:xfrm>
                    <a:off x="0" y="0"/>
                    <a:ext cx="3162300" cy="101972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