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058D" w:rsidRPr="00FA058D" w:rsidRDefault="00FA058D" w:rsidP="00081D80">
      <w:pPr>
        <w:pStyle w:val="Titre2"/>
      </w:pPr>
      <w:r w:rsidRPr="00FA058D">
        <w:t>1. Code civil du Québec</w:t>
      </w:r>
    </w:p>
    <w:p w:rsidR="00FA058D" w:rsidRPr="00FA058D" w:rsidRDefault="00FA058D" w:rsidP="00FA058D">
      <w:r w:rsidRPr="00FA058D">
        <w:rPr>
          <w:b/>
          <w:bCs/>
        </w:rPr>
        <w:t>Dans la vie de l’organisme</w:t>
      </w:r>
    </w:p>
    <w:p w:rsidR="00FA058D" w:rsidRPr="00FA058D" w:rsidRDefault="00FA058D" w:rsidP="00FA058D">
      <w:pPr>
        <w:numPr>
          <w:ilvl w:val="0"/>
          <w:numId w:val="1"/>
        </w:numPr>
      </w:pPr>
      <w:r w:rsidRPr="00FA058D">
        <w:t>Sert de base à la gouvernance, à la prise de décision et aux responsabilités légales des administrat</w:t>
      </w:r>
      <w:bookmarkStart w:id="0" w:name="_GoBack"/>
      <w:bookmarkEnd w:id="0"/>
      <w:r w:rsidRPr="00FA058D">
        <w:t>eurs.</w:t>
      </w:r>
    </w:p>
    <w:p w:rsidR="00FA058D" w:rsidRPr="00FA058D" w:rsidRDefault="00FA058D" w:rsidP="00FA058D">
      <w:pPr>
        <w:numPr>
          <w:ilvl w:val="0"/>
          <w:numId w:val="1"/>
        </w:numPr>
      </w:pPr>
      <w:r w:rsidRPr="00FA058D">
        <w:t>Oriente les pratiques du CA, la gestion des conflits d’intérêts et la signature de contrats.</w:t>
      </w:r>
    </w:p>
    <w:p w:rsidR="00FA058D" w:rsidRPr="00FA058D" w:rsidRDefault="00FA058D" w:rsidP="00FA058D">
      <w:r w:rsidRPr="00FA058D">
        <w:rPr>
          <w:b/>
          <w:bCs/>
        </w:rPr>
        <w:t>Documents à prévoir</w:t>
      </w:r>
    </w:p>
    <w:p w:rsidR="00FA058D" w:rsidRPr="00FA058D" w:rsidRDefault="00FA058D" w:rsidP="00FA058D">
      <w:pPr>
        <w:numPr>
          <w:ilvl w:val="0"/>
          <w:numId w:val="2"/>
        </w:numPr>
      </w:pPr>
      <w:r w:rsidRPr="00FA058D">
        <w:t>Règlements généraux à jour</w:t>
      </w:r>
    </w:p>
    <w:p w:rsidR="00FA058D" w:rsidRPr="00FA058D" w:rsidRDefault="00FA058D" w:rsidP="00FA058D">
      <w:pPr>
        <w:numPr>
          <w:ilvl w:val="0"/>
          <w:numId w:val="2"/>
        </w:numPr>
      </w:pPr>
      <w:r w:rsidRPr="00FA058D">
        <w:t>Code d’éthique et de déontologie</w:t>
      </w:r>
    </w:p>
    <w:p w:rsidR="00FA058D" w:rsidRPr="00FA058D" w:rsidRDefault="00FA058D" w:rsidP="00FA058D">
      <w:pPr>
        <w:numPr>
          <w:ilvl w:val="0"/>
          <w:numId w:val="2"/>
        </w:numPr>
      </w:pPr>
      <w:r w:rsidRPr="00FA058D">
        <w:t>Déclaration annuelle d’intérêts des administrateurs</w:t>
      </w:r>
    </w:p>
    <w:p w:rsidR="00FA058D" w:rsidRPr="00FA058D" w:rsidRDefault="00FA058D" w:rsidP="00FA058D">
      <w:pPr>
        <w:numPr>
          <w:ilvl w:val="0"/>
          <w:numId w:val="2"/>
        </w:numPr>
      </w:pPr>
      <w:r w:rsidRPr="00FA058D">
        <w:t>Procès-verbaux du CA et des assemblées des membres</w:t>
      </w:r>
    </w:p>
    <w:p w:rsidR="00FA058D" w:rsidRPr="00FA058D" w:rsidRDefault="00FA058D" w:rsidP="00FA058D">
      <w:r w:rsidRPr="00FA058D">
        <w:rPr>
          <w:b/>
          <w:bCs/>
        </w:rPr>
        <w:t>Suivis / application</w:t>
      </w:r>
    </w:p>
    <w:p w:rsidR="00FA058D" w:rsidRPr="00FA058D" w:rsidRDefault="00FA058D" w:rsidP="00FA058D">
      <w:pPr>
        <w:numPr>
          <w:ilvl w:val="0"/>
          <w:numId w:val="3"/>
        </w:numPr>
      </w:pPr>
      <w:r w:rsidRPr="00FA058D">
        <w:t>Adoption et révision périodique des règlements par le CA et les membres</w:t>
      </w:r>
    </w:p>
    <w:p w:rsidR="00FA058D" w:rsidRPr="00FA058D" w:rsidRDefault="00FA058D" w:rsidP="00FA058D">
      <w:pPr>
        <w:numPr>
          <w:ilvl w:val="0"/>
          <w:numId w:val="3"/>
        </w:numPr>
      </w:pPr>
      <w:r w:rsidRPr="00FA058D">
        <w:t>Formation de base des administrateurs sur leurs devoirs et responsabilités</w:t>
      </w:r>
    </w:p>
    <w:p w:rsidR="00FA058D" w:rsidRPr="00FA058D" w:rsidRDefault="00FA058D" w:rsidP="00FA058D">
      <w:pPr>
        <w:numPr>
          <w:ilvl w:val="0"/>
          <w:numId w:val="3"/>
        </w:numPr>
      </w:pPr>
      <w:r w:rsidRPr="00FA058D">
        <w:t>Tenue rigoureuse des procès-verbaux et résolutions</w:t>
      </w:r>
    </w:p>
    <w:p w:rsidR="00FA058D" w:rsidRPr="00FA058D" w:rsidRDefault="00FA058D" w:rsidP="00081D80">
      <w:pPr>
        <w:pStyle w:val="Titre2"/>
      </w:pPr>
      <w:r w:rsidRPr="00FA058D">
        <w:t>2. Loi sur les OBNL / Loi sur les compagnies (partie III)</w:t>
      </w:r>
    </w:p>
    <w:p w:rsidR="00FA058D" w:rsidRPr="00FA058D" w:rsidRDefault="00FA058D" w:rsidP="00FA058D">
      <w:r w:rsidRPr="00FA058D">
        <w:rPr>
          <w:b/>
          <w:bCs/>
        </w:rPr>
        <w:t>Dans la vie de l’organisme</w:t>
      </w:r>
    </w:p>
    <w:p w:rsidR="00FA058D" w:rsidRPr="00FA058D" w:rsidRDefault="00FA058D" w:rsidP="00FA058D">
      <w:pPr>
        <w:numPr>
          <w:ilvl w:val="0"/>
          <w:numId w:val="4"/>
        </w:numPr>
      </w:pPr>
      <w:r w:rsidRPr="00FA058D">
        <w:t>Encadre la structure légale, le rôle du CA, des membres et le fonctionnement démocratique.</w:t>
      </w:r>
    </w:p>
    <w:p w:rsidR="00FA058D" w:rsidRPr="00FA058D" w:rsidRDefault="00FA058D" w:rsidP="00FA058D">
      <w:pPr>
        <w:numPr>
          <w:ilvl w:val="0"/>
          <w:numId w:val="4"/>
        </w:numPr>
      </w:pPr>
      <w:r w:rsidRPr="00FA058D">
        <w:t>Détermine les règles de conformité et de reddition de comptes.</w:t>
      </w:r>
    </w:p>
    <w:p w:rsidR="00FA058D" w:rsidRPr="00FA058D" w:rsidRDefault="00FA058D" w:rsidP="00FA058D">
      <w:r w:rsidRPr="00FA058D">
        <w:rPr>
          <w:b/>
          <w:bCs/>
        </w:rPr>
        <w:t>Documents à prévoir</w:t>
      </w:r>
    </w:p>
    <w:p w:rsidR="00FA058D" w:rsidRPr="00FA058D" w:rsidRDefault="00FA058D" w:rsidP="00FA058D">
      <w:pPr>
        <w:numPr>
          <w:ilvl w:val="0"/>
          <w:numId w:val="5"/>
        </w:numPr>
      </w:pPr>
      <w:r w:rsidRPr="00FA058D">
        <w:t xml:space="preserve">Lettres </w:t>
      </w:r>
      <w:r>
        <w:t xml:space="preserve">patentes </w:t>
      </w:r>
    </w:p>
    <w:p w:rsidR="00FA058D" w:rsidRPr="00FA058D" w:rsidRDefault="00FA058D" w:rsidP="00FA058D">
      <w:pPr>
        <w:numPr>
          <w:ilvl w:val="0"/>
          <w:numId w:val="5"/>
        </w:numPr>
      </w:pPr>
      <w:r w:rsidRPr="00FA058D">
        <w:t>Règlements généraux</w:t>
      </w:r>
    </w:p>
    <w:p w:rsidR="00FA058D" w:rsidRPr="00FA058D" w:rsidRDefault="00FA058D" w:rsidP="00FA058D">
      <w:pPr>
        <w:numPr>
          <w:ilvl w:val="0"/>
          <w:numId w:val="5"/>
        </w:numPr>
      </w:pPr>
      <w:r w:rsidRPr="00FA058D">
        <w:t>Registre des membres et des administrateurs</w:t>
      </w:r>
    </w:p>
    <w:p w:rsidR="00FA058D" w:rsidRPr="00FA058D" w:rsidRDefault="00FA058D" w:rsidP="00FA058D">
      <w:pPr>
        <w:numPr>
          <w:ilvl w:val="0"/>
          <w:numId w:val="5"/>
        </w:numPr>
      </w:pPr>
      <w:r w:rsidRPr="00FA058D">
        <w:t>Déclarations annuelles au Registraire des entreprises</w:t>
      </w:r>
    </w:p>
    <w:p w:rsidR="00FA058D" w:rsidRPr="00FA058D" w:rsidRDefault="00FA058D" w:rsidP="00FA058D">
      <w:r w:rsidRPr="00FA058D">
        <w:rPr>
          <w:b/>
          <w:bCs/>
        </w:rPr>
        <w:t>Suivis / application</w:t>
      </w:r>
    </w:p>
    <w:p w:rsidR="00FA058D" w:rsidRPr="00FA058D" w:rsidRDefault="00FA058D" w:rsidP="00FA058D">
      <w:pPr>
        <w:numPr>
          <w:ilvl w:val="0"/>
          <w:numId w:val="6"/>
        </w:numPr>
      </w:pPr>
      <w:r w:rsidRPr="00FA058D">
        <w:t>Mise à jour annuelle du Registre des entreprises</w:t>
      </w:r>
    </w:p>
    <w:p w:rsidR="00FA058D" w:rsidRPr="00FA058D" w:rsidRDefault="00FA058D" w:rsidP="00FA058D">
      <w:pPr>
        <w:numPr>
          <w:ilvl w:val="0"/>
          <w:numId w:val="6"/>
        </w:numPr>
      </w:pPr>
      <w:r w:rsidRPr="00FA058D">
        <w:t>Respect des règles d’assemblée générale (avis, quorum, votes)</w:t>
      </w:r>
    </w:p>
    <w:p w:rsidR="00081D80" w:rsidRDefault="00FA058D" w:rsidP="00FA058D">
      <w:pPr>
        <w:numPr>
          <w:ilvl w:val="0"/>
          <w:numId w:val="6"/>
        </w:numPr>
      </w:pPr>
      <w:r w:rsidRPr="00FA058D">
        <w:t>Vérification périodique de la conformité des documents légaux</w:t>
      </w:r>
    </w:p>
    <w:p w:rsidR="00FA058D" w:rsidRPr="00FA058D" w:rsidRDefault="00081D80" w:rsidP="00081D80">
      <w:r>
        <w:br w:type="page"/>
      </w:r>
    </w:p>
    <w:p w:rsidR="00FA058D" w:rsidRPr="00FA058D" w:rsidRDefault="00FA058D" w:rsidP="00081D80">
      <w:pPr>
        <w:pStyle w:val="Titre2"/>
      </w:pPr>
      <w:r w:rsidRPr="00FA058D">
        <w:lastRenderedPageBreak/>
        <w:t>3. Loi sur les normes du travail</w:t>
      </w:r>
    </w:p>
    <w:p w:rsidR="00FA058D" w:rsidRPr="00FA058D" w:rsidRDefault="00FA058D" w:rsidP="00FA058D">
      <w:r w:rsidRPr="00FA058D">
        <w:rPr>
          <w:b/>
          <w:bCs/>
        </w:rPr>
        <w:t>Dans la vie de l’organisme</w:t>
      </w:r>
    </w:p>
    <w:p w:rsidR="00FA058D" w:rsidRPr="00FA058D" w:rsidRDefault="00FA058D" w:rsidP="00FA058D">
      <w:pPr>
        <w:numPr>
          <w:ilvl w:val="0"/>
          <w:numId w:val="7"/>
        </w:numPr>
      </w:pPr>
      <w:r w:rsidRPr="00FA058D">
        <w:t>S’applique dès que l’organisme emploie du personnel, peu importe sa taille.</w:t>
      </w:r>
    </w:p>
    <w:p w:rsidR="00FA058D" w:rsidRPr="00FA058D" w:rsidRDefault="00FA058D" w:rsidP="00FA058D">
      <w:pPr>
        <w:numPr>
          <w:ilvl w:val="0"/>
          <w:numId w:val="7"/>
        </w:numPr>
      </w:pPr>
      <w:r w:rsidRPr="00FA058D">
        <w:t>Protège les droits des employés et encadre la relation employeur-employé.</w:t>
      </w:r>
    </w:p>
    <w:p w:rsidR="00FA058D" w:rsidRPr="00FA058D" w:rsidRDefault="00FA058D" w:rsidP="00FA058D">
      <w:r w:rsidRPr="00FA058D">
        <w:rPr>
          <w:b/>
          <w:bCs/>
        </w:rPr>
        <w:t>Documents à prévoir</w:t>
      </w:r>
    </w:p>
    <w:p w:rsidR="00FA058D" w:rsidRPr="00FA058D" w:rsidRDefault="00FA058D" w:rsidP="00FA058D">
      <w:pPr>
        <w:numPr>
          <w:ilvl w:val="0"/>
          <w:numId w:val="8"/>
        </w:numPr>
      </w:pPr>
      <w:r w:rsidRPr="00FA058D">
        <w:t>Contrats de travail ou lettres d’embauche</w:t>
      </w:r>
    </w:p>
    <w:p w:rsidR="00FA058D" w:rsidRPr="00FA058D" w:rsidRDefault="00FA058D" w:rsidP="00FA058D">
      <w:pPr>
        <w:numPr>
          <w:ilvl w:val="0"/>
          <w:numId w:val="8"/>
        </w:numPr>
      </w:pPr>
      <w:r w:rsidRPr="00FA058D">
        <w:t>Politique des conditions de travail</w:t>
      </w:r>
    </w:p>
    <w:p w:rsidR="00FA058D" w:rsidRPr="00FA058D" w:rsidRDefault="00FA058D" w:rsidP="00FA058D">
      <w:pPr>
        <w:numPr>
          <w:ilvl w:val="0"/>
          <w:numId w:val="8"/>
        </w:numPr>
      </w:pPr>
      <w:r w:rsidRPr="00FA058D">
        <w:t>Politique de harcèlement psychologique</w:t>
      </w:r>
    </w:p>
    <w:p w:rsidR="00FA058D" w:rsidRPr="00FA058D" w:rsidRDefault="00FA058D" w:rsidP="00FA058D">
      <w:pPr>
        <w:numPr>
          <w:ilvl w:val="0"/>
          <w:numId w:val="8"/>
        </w:numPr>
      </w:pPr>
      <w:r w:rsidRPr="00FA058D">
        <w:t>Registre des heures travaillées et des congés</w:t>
      </w:r>
    </w:p>
    <w:p w:rsidR="00FA058D" w:rsidRPr="00FA058D" w:rsidRDefault="00FA058D" w:rsidP="00FA058D">
      <w:r w:rsidRPr="00FA058D">
        <w:rPr>
          <w:b/>
          <w:bCs/>
        </w:rPr>
        <w:t>Suivis / application</w:t>
      </w:r>
    </w:p>
    <w:p w:rsidR="00FA058D" w:rsidRPr="00FA058D" w:rsidRDefault="00FA058D" w:rsidP="00FA058D">
      <w:pPr>
        <w:numPr>
          <w:ilvl w:val="0"/>
          <w:numId w:val="9"/>
        </w:numPr>
      </w:pPr>
      <w:r w:rsidRPr="00FA058D">
        <w:t>Information claire aux employés sur leurs droits</w:t>
      </w:r>
    </w:p>
    <w:p w:rsidR="00FA058D" w:rsidRPr="00FA058D" w:rsidRDefault="00FA058D" w:rsidP="00FA058D">
      <w:pPr>
        <w:numPr>
          <w:ilvl w:val="0"/>
          <w:numId w:val="9"/>
        </w:numPr>
      </w:pPr>
      <w:r w:rsidRPr="00FA058D">
        <w:t>Application uniforme des politiques</w:t>
      </w:r>
    </w:p>
    <w:p w:rsidR="00FA058D" w:rsidRPr="00FA058D" w:rsidRDefault="00FA058D" w:rsidP="00FA058D">
      <w:pPr>
        <w:numPr>
          <w:ilvl w:val="0"/>
          <w:numId w:val="9"/>
        </w:numPr>
      </w:pPr>
      <w:r w:rsidRPr="00FA058D">
        <w:t>Mise à jour des pratiques RH selon les changements législatifs</w:t>
      </w:r>
    </w:p>
    <w:p w:rsidR="00FA058D" w:rsidRPr="00FA058D" w:rsidRDefault="00FA058D" w:rsidP="00FA058D">
      <w:pPr>
        <w:numPr>
          <w:ilvl w:val="0"/>
          <w:numId w:val="9"/>
        </w:numPr>
      </w:pPr>
      <w:r w:rsidRPr="00FA058D">
        <w:t>Référence à la CNESST au besoin</w:t>
      </w:r>
    </w:p>
    <w:p w:rsidR="00FA058D" w:rsidRPr="00FA058D" w:rsidRDefault="00FA058D" w:rsidP="00081D80">
      <w:pPr>
        <w:pStyle w:val="Titre2"/>
      </w:pPr>
      <w:r w:rsidRPr="00FA058D">
        <w:t>4. Loi sur la protection des renseignements personnels (secteur privé – Loi 25)</w:t>
      </w:r>
    </w:p>
    <w:p w:rsidR="00FA058D" w:rsidRPr="00FA058D" w:rsidRDefault="00FA058D" w:rsidP="00FA058D">
      <w:r w:rsidRPr="00FA058D">
        <w:rPr>
          <w:b/>
          <w:bCs/>
        </w:rPr>
        <w:t>Dans la vie de l’organisme</w:t>
      </w:r>
    </w:p>
    <w:p w:rsidR="00FA058D" w:rsidRPr="00FA058D" w:rsidRDefault="00FA058D" w:rsidP="00FA058D">
      <w:pPr>
        <w:numPr>
          <w:ilvl w:val="0"/>
          <w:numId w:val="10"/>
        </w:numPr>
      </w:pPr>
      <w:r w:rsidRPr="00FA058D">
        <w:t>Encadre toutes les informations personnelles détenues sur les employés, bénévoles, membres et usagers.</w:t>
      </w:r>
    </w:p>
    <w:p w:rsidR="00FA058D" w:rsidRPr="00FA058D" w:rsidRDefault="00FA058D" w:rsidP="00FA058D">
      <w:pPr>
        <w:numPr>
          <w:ilvl w:val="0"/>
          <w:numId w:val="10"/>
        </w:numPr>
      </w:pPr>
      <w:r w:rsidRPr="00FA058D">
        <w:t>Vise la protection de la vie privée et la réduction des risques de bris de confidentialité.</w:t>
      </w:r>
    </w:p>
    <w:p w:rsidR="00FA058D" w:rsidRPr="00FA058D" w:rsidRDefault="00FA058D" w:rsidP="00FA058D">
      <w:r w:rsidRPr="00FA058D">
        <w:rPr>
          <w:b/>
          <w:bCs/>
        </w:rPr>
        <w:t>Documents à prévoir</w:t>
      </w:r>
    </w:p>
    <w:p w:rsidR="00FA058D" w:rsidRPr="00FA058D" w:rsidRDefault="00FA058D" w:rsidP="00FA058D">
      <w:pPr>
        <w:numPr>
          <w:ilvl w:val="0"/>
          <w:numId w:val="11"/>
        </w:numPr>
      </w:pPr>
      <w:r w:rsidRPr="00FA058D">
        <w:t>Politique de protection des renseignements personnels</w:t>
      </w:r>
    </w:p>
    <w:p w:rsidR="00FA058D" w:rsidRPr="00FA058D" w:rsidRDefault="00FA058D" w:rsidP="00FA058D">
      <w:pPr>
        <w:numPr>
          <w:ilvl w:val="0"/>
          <w:numId w:val="11"/>
        </w:numPr>
      </w:pPr>
      <w:r w:rsidRPr="00FA058D">
        <w:t>Désignation d’une personne responsable (souvent la direction ou le CA)</w:t>
      </w:r>
    </w:p>
    <w:p w:rsidR="00FA058D" w:rsidRPr="00FA058D" w:rsidRDefault="00FA058D" w:rsidP="00FA058D">
      <w:pPr>
        <w:numPr>
          <w:ilvl w:val="0"/>
          <w:numId w:val="11"/>
        </w:numPr>
      </w:pPr>
      <w:r w:rsidRPr="00FA058D">
        <w:t>Registre des incidents de confidentialité</w:t>
      </w:r>
    </w:p>
    <w:p w:rsidR="00FA058D" w:rsidRPr="00FA058D" w:rsidRDefault="00FA058D" w:rsidP="00FA058D">
      <w:pPr>
        <w:numPr>
          <w:ilvl w:val="0"/>
          <w:numId w:val="11"/>
        </w:numPr>
      </w:pPr>
      <w:r w:rsidRPr="00FA058D">
        <w:t>Formulaires de consentement</w:t>
      </w:r>
    </w:p>
    <w:p w:rsidR="00FA058D" w:rsidRPr="00FA058D" w:rsidRDefault="00FA058D" w:rsidP="00FA058D">
      <w:r w:rsidRPr="00FA058D">
        <w:rPr>
          <w:b/>
          <w:bCs/>
        </w:rPr>
        <w:t>Suivis / application</w:t>
      </w:r>
    </w:p>
    <w:p w:rsidR="00FA058D" w:rsidRPr="00FA058D" w:rsidRDefault="00FA058D" w:rsidP="00FA058D">
      <w:pPr>
        <w:numPr>
          <w:ilvl w:val="0"/>
          <w:numId w:val="12"/>
        </w:numPr>
      </w:pPr>
      <w:r w:rsidRPr="00FA058D">
        <w:t>Sensibilisation du CA, du personnel et des bénévoles</w:t>
      </w:r>
    </w:p>
    <w:p w:rsidR="00FA058D" w:rsidRPr="00FA058D" w:rsidRDefault="00FA058D" w:rsidP="00FA058D">
      <w:pPr>
        <w:numPr>
          <w:ilvl w:val="0"/>
          <w:numId w:val="12"/>
        </w:numPr>
      </w:pPr>
      <w:r w:rsidRPr="00FA058D">
        <w:t>Révision des pratiques de collecte et de conservation des données</w:t>
      </w:r>
    </w:p>
    <w:p w:rsidR="00FA058D" w:rsidRPr="00FA058D" w:rsidRDefault="00FA058D" w:rsidP="00FA058D">
      <w:pPr>
        <w:numPr>
          <w:ilvl w:val="0"/>
          <w:numId w:val="12"/>
        </w:numPr>
      </w:pPr>
      <w:r w:rsidRPr="00FA058D">
        <w:t>Procédure claire en cas d’incident de confidentialité</w:t>
      </w:r>
    </w:p>
    <w:p w:rsidR="005A0777" w:rsidRDefault="00FA058D" w:rsidP="00081D80">
      <w:pPr>
        <w:numPr>
          <w:ilvl w:val="0"/>
          <w:numId w:val="12"/>
        </w:numPr>
      </w:pPr>
      <w:r w:rsidRPr="00FA058D">
        <w:t>Mise à jour des politiques selon les obligations de la Loi 25</w:t>
      </w:r>
    </w:p>
    <w:sectPr w:rsidR="005A0777">
      <w:headerReference w:type="default" r:id="rId7"/>
      <w:footerReference w:type="default" r:id="rId8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81D80" w:rsidRDefault="00081D80" w:rsidP="00081D80">
      <w:pPr>
        <w:spacing w:after="0" w:line="240" w:lineRule="auto"/>
      </w:pPr>
      <w:r>
        <w:separator/>
      </w:r>
    </w:p>
  </w:endnote>
  <w:endnote w:type="continuationSeparator" w:id="0">
    <w:p w:rsidR="00081D80" w:rsidRDefault="00081D80" w:rsidP="00081D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81D80" w:rsidRPr="00081D80" w:rsidRDefault="00081D80" w:rsidP="00081D80">
    <w:pPr>
      <w:pStyle w:val="Pieddepage"/>
      <w:pBdr>
        <w:top w:val="single" w:sz="4" w:space="1" w:color="auto"/>
      </w:pBdr>
      <w:rPr>
        <w:i/>
        <w:sz w:val="20"/>
      </w:rPr>
    </w:pPr>
    <w:r w:rsidRPr="00081D80">
      <w:rPr>
        <w:i/>
        <w:sz w:val="20"/>
      </w:rPr>
      <w:t>Document préparé par Manon Boily – Boot Camp OC module 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81D80" w:rsidRDefault="00081D80" w:rsidP="00081D80">
      <w:pPr>
        <w:spacing w:after="0" w:line="240" w:lineRule="auto"/>
      </w:pPr>
      <w:r>
        <w:separator/>
      </w:r>
    </w:p>
  </w:footnote>
  <w:footnote w:type="continuationSeparator" w:id="0">
    <w:p w:rsidR="00081D80" w:rsidRDefault="00081D80" w:rsidP="00081D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81D80" w:rsidRPr="00081D80" w:rsidRDefault="00081D80" w:rsidP="00081D80">
    <w:pPr>
      <w:pStyle w:val="Titre1"/>
      <w:pBdr>
        <w:bottom w:val="single" w:sz="4" w:space="1" w:color="auto"/>
      </w:pBdr>
    </w:pPr>
    <w:r w:rsidRPr="00081D80">
      <w:t>Outil – Comment utiliser ces lois dans la pratique de l’organisme</w:t>
    </w:r>
  </w:p>
  <w:p w:rsidR="00081D80" w:rsidRDefault="00081D80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5261E1"/>
    <w:multiLevelType w:val="multilevel"/>
    <w:tmpl w:val="9BD6D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C6075FD"/>
    <w:multiLevelType w:val="multilevel"/>
    <w:tmpl w:val="8A4C06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A7618D"/>
    <w:multiLevelType w:val="multilevel"/>
    <w:tmpl w:val="5FD87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B816D0E"/>
    <w:multiLevelType w:val="multilevel"/>
    <w:tmpl w:val="0FA447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32453E8"/>
    <w:multiLevelType w:val="multilevel"/>
    <w:tmpl w:val="496284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E566066"/>
    <w:multiLevelType w:val="multilevel"/>
    <w:tmpl w:val="01CA1E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2731BD1"/>
    <w:multiLevelType w:val="multilevel"/>
    <w:tmpl w:val="CC3E0B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9C71A92"/>
    <w:multiLevelType w:val="multilevel"/>
    <w:tmpl w:val="0D664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1B007E3"/>
    <w:multiLevelType w:val="multilevel"/>
    <w:tmpl w:val="A5506D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B2860DF"/>
    <w:multiLevelType w:val="multilevel"/>
    <w:tmpl w:val="34785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D0B7BF4"/>
    <w:multiLevelType w:val="multilevel"/>
    <w:tmpl w:val="2F005B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C064F67"/>
    <w:multiLevelType w:val="multilevel"/>
    <w:tmpl w:val="CDD03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7"/>
  </w:num>
  <w:num w:numId="3">
    <w:abstractNumId w:val="11"/>
  </w:num>
  <w:num w:numId="4">
    <w:abstractNumId w:val="8"/>
  </w:num>
  <w:num w:numId="5">
    <w:abstractNumId w:val="9"/>
  </w:num>
  <w:num w:numId="6">
    <w:abstractNumId w:val="6"/>
  </w:num>
  <w:num w:numId="7">
    <w:abstractNumId w:val="2"/>
  </w:num>
  <w:num w:numId="8">
    <w:abstractNumId w:val="3"/>
  </w:num>
  <w:num w:numId="9">
    <w:abstractNumId w:val="0"/>
  </w:num>
  <w:num w:numId="10">
    <w:abstractNumId w:val="4"/>
  </w:num>
  <w:num w:numId="11">
    <w:abstractNumId w:val="10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058D"/>
    <w:rsid w:val="00081D80"/>
    <w:rsid w:val="005A0777"/>
    <w:rsid w:val="00FA05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EA3274A"/>
  <w15:chartTrackingRefBased/>
  <w15:docId w15:val="{E4FEA729-F3CE-4968-8C77-5194E5EC5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A058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081D8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FA058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En-tte">
    <w:name w:val="header"/>
    <w:basedOn w:val="Normal"/>
    <w:link w:val="En-tteCar"/>
    <w:uiPriority w:val="99"/>
    <w:unhideWhenUsed/>
    <w:rsid w:val="00081D8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81D80"/>
  </w:style>
  <w:style w:type="paragraph" w:styleId="Pieddepage">
    <w:name w:val="footer"/>
    <w:basedOn w:val="Normal"/>
    <w:link w:val="PieddepageCar"/>
    <w:uiPriority w:val="99"/>
    <w:unhideWhenUsed/>
    <w:rsid w:val="00081D8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81D80"/>
  </w:style>
  <w:style w:type="character" w:customStyle="1" w:styleId="Titre2Car">
    <w:name w:val="Titre 2 Car"/>
    <w:basedOn w:val="Policepardfaut"/>
    <w:link w:val="Titre2"/>
    <w:uiPriority w:val="9"/>
    <w:rsid w:val="00081D80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865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401</Words>
  <Characters>2209</Characters>
  <Application>Microsoft Office Word</Application>
  <DocSecurity>0</DocSecurity>
  <Lines>18</Lines>
  <Paragraphs>5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Titres</vt:lpstr>
      </vt:variant>
      <vt:variant>
        <vt:i4>1</vt:i4>
      </vt:variant>
    </vt:vector>
  </HeadingPairs>
  <TitlesOfParts>
    <vt:vector size="2" baseType="lpstr">
      <vt:lpstr/>
      <vt:lpstr>Comment utiliser ces lois dans la pratique de l’organisme</vt:lpstr>
    </vt:vector>
  </TitlesOfParts>
  <Company>CIUSSS NIM</Company>
  <LinksUpToDate>false</LinksUpToDate>
  <CharactersWithSpaces>2605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Manon Boily (CIUSSS NIM)</dc:creator>
  <cp:keywords/>
  <dc:description/>
  <cp:lastModifiedBy>Manon Boily (CIUSSS NIM)</cp:lastModifiedBy>
  <cp:revision>2</cp:revision>
  <dcterms:created xsi:type="dcterms:W3CDTF">2025-12-29T17:16:00Z</dcterms:created>
  <dcterms:modified xsi:type="dcterms:W3CDTF">2026-01-12T15:53:00Z</dcterms:modified>
</cp:coreProperties>
</file>